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68B53" w14:textId="77777777" w:rsidR="0048779F" w:rsidRDefault="00BC57FD" w:rsidP="00717C66">
      <w:pPr>
        <w:spacing w:before="120" w:after="0"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E1717">
        <w:rPr>
          <w:rFonts w:asciiTheme="minorHAnsi" w:hAnsiTheme="minorHAnsi" w:cstheme="minorHAnsi"/>
          <w:b/>
          <w:sz w:val="32"/>
          <w:szCs w:val="32"/>
        </w:rPr>
        <w:t>Financial Controls</w:t>
      </w:r>
      <w:r w:rsidR="001E1717">
        <w:rPr>
          <w:rFonts w:asciiTheme="minorHAnsi" w:hAnsiTheme="minorHAnsi" w:cstheme="minorHAnsi"/>
          <w:b/>
          <w:sz w:val="32"/>
          <w:szCs w:val="32"/>
        </w:rPr>
        <w:t xml:space="preserve"> Policy</w:t>
      </w:r>
    </w:p>
    <w:p w14:paraId="44CBB775" w14:textId="77777777" w:rsidR="00BC57FD" w:rsidRPr="001E1717" w:rsidRDefault="001E1717" w:rsidP="0048779F">
      <w:pPr>
        <w:spacing w:after="0"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Sandness Community Development Ltd</w:t>
      </w:r>
    </w:p>
    <w:p w14:paraId="5649E835" w14:textId="77777777" w:rsidR="0083334B" w:rsidRPr="0048779F" w:rsidRDefault="0083334B" w:rsidP="0048779F">
      <w:pPr>
        <w:spacing w:before="240" w:after="20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48779F">
        <w:rPr>
          <w:rFonts w:asciiTheme="minorHAnsi" w:hAnsiTheme="minorHAnsi" w:cstheme="minorHAnsi"/>
          <w:b/>
          <w:bCs/>
          <w:sz w:val="28"/>
          <w:szCs w:val="28"/>
        </w:rPr>
        <w:t>Definitions:</w:t>
      </w:r>
    </w:p>
    <w:p w14:paraId="6C5E17E3" w14:textId="2BF8D01D" w:rsidR="0083334B" w:rsidRPr="00F60EFE" w:rsidRDefault="0083334B" w:rsidP="0083334B">
      <w:pPr>
        <w:spacing w:after="200" w:line="276" w:lineRule="auto"/>
        <w:ind w:left="3600" w:hanging="360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83334B">
        <w:rPr>
          <w:rFonts w:asciiTheme="minorHAnsi" w:hAnsiTheme="minorHAnsi" w:cstheme="minorHAnsi"/>
          <w:b/>
          <w:bCs/>
          <w:szCs w:val="24"/>
        </w:rPr>
        <w:t>The organisation</w:t>
      </w:r>
      <w:r w:rsidRPr="0083334B">
        <w:rPr>
          <w:rFonts w:asciiTheme="minorHAnsi" w:hAnsiTheme="minorHAnsi" w:cstheme="minorHAnsi"/>
          <w:bCs/>
          <w:szCs w:val="24"/>
        </w:rPr>
        <w:t xml:space="preserve">:  </w:t>
      </w:r>
      <w:r>
        <w:rPr>
          <w:rFonts w:asciiTheme="minorHAnsi" w:hAnsiTheme="minorHAnsi" w:cstheme="minorHAnsi"/>
          <w:bCs/>
          <w:szCs w:val="24"/>
        </w:rPr>
        <w:tab/>
      </w:r>
      <w:r>
        <w:rPr>
          <w:rFonts w:asciiTheme="minorHAnsi" w:hAnsiTheme="minorHAnsi" w:cstheme="minorHAnsi"/>
          <w:szCs w:val="24"/>
        </w:rPr>
        <w:t xml:space="preserve">Sandness Community Development Ltd – a company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limited by guarantee </w:t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>and registered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charity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>. Commonly referred to as Sandness Community Development.</w:t>
      </w:r>
    </w:p>
    <w:p w14:paraId="70C7491C" w14:textId="4C7A03C6" w:rsidR="0083334B" w:rsidRPr="00F60EFE" w:rsidRDefault="0083334B" w:rsidP="0083334B">
      <w:pPr>
        <w:spacing w:after="200" w:line="276" w:lineRule="auto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Registered Company number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: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477690" w:rsidRPr="00F60EFE">
        <w:rPr>
          <w:rFonts w:asciiTheme="minorHAnsi" w:hAnsiTheme="minorHAnsi" w:cstheme="minorHAnsi"/>
          <w:color w:val="000000" w:themeColor="text1"/>
          <w:szCs w:val="24"/>
        </w:rPr>
        <w:t>SC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770032</w:t>
      </w:r>
    </w:p>
    <w:p w14:paraId="284CBBB9" w14:textId="246F997C" w:rsidR="0083334B" w:rsidRPr="00F60EFE" w:rsidRDefault="0083334B" w:rsidP="0083334B">
      <w:pPr>
        <w:spacing w:after="200" w:line="276" w:lineRule="auto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Registered Charity number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: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477690" w:rsidRPr="00F60EFE">
        <w:rPr>
          <w:rFonts w:asciiTheme="minorHAnsi" w:hAnsiTheme="minorHAnsi" w:cstheme="minorHAnsi"/>
          <w:color w:val="000000" w:themeColor="text1"/>
          <w:szCs w:val="24"/>
        </w:rPr>
        <w:t>SC</w:t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>053334</w:t>
      </w:r>
    </w:p>
    <w:p w14:paraId="22CA681F" w14:textId="77777777" w:rsidR="0083334B" w:rsidRPr="00F60EFE" w:rsidRDefault="0083334B" w:rsidP="00546ABC">
      <w:pPr>
        <w:spacing w:line="276" w:lineRule="auto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bCs/>
          <w:color w:val="000000" w:themeColor="text1"/>
          <w:szCs w:val="24"/>
        </w:rPr>
        <w:t>The Board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: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  <w:t>The Board is the Board of Directors of the Company.</w:t>
      </w:r>
    </w:p>
    <w:p w14:paraId="4A0944C7" w14:textId="77777777" w:rsidR="0083334B" w:rsidRPr="00F60EFE" w:rsidRDefault="0083334B" w:rsidP="00546ABC">
      <w:pPr>
        <w:spacing w:line="276" w:lineRule="auto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bCs/>
          <w:color w:val="000000" w:themeColor="text1"/>
          <w:szCs w:val="24"/>
        </w:rPr>
        <w:t>Financial Year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: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  <w:t>The organisation’s financial year is 1 April to 31 March.</w:t>
      </w:r>
    </w:p>
    <w:p w14:paraId="60A06620" w14:textId="77777777" w:rsidR="0083334B" w:rsidRPr="00F60EFE" w:rsidRDefault="0083334B" w:rsidP="00546ABC">
      <w:pPr>
        <w:spacing w:line="276" w:lineRule="auto"/>
        <w:ind w:left="3600" w:hanging="360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bCs/>
          <w:color w:val="000000" w:themeColor="text1"/>
          <w:szCs w:val="24"/>
        </w:rPr>
        <w:t>Treasurer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: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  <w:t xml:space="preserve">The Treasurer is the 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 xml:space="preserve">Board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member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 xml:space="preserve"> with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responsib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>ility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for the financial management of the organisation</w:t>
      </w:r>
      <w:r w:rsidR="00546ABC" w:rsidRPr="00F60EFE">
        <w:rPr>
          <w:rFonts w:asciiTheme="minorHAnsi" w:hAnsiTheme="minorHAnsi" w:cstheme="minorHAnsi"/>
          <w:color w:val="000000" w:themeColor="text1"/>
          <w:szCs w:val="24"/>
        </w:rPr>
        <w:t>. The Treasurer is the ‘coordinating’ Director for this Policy.</w:t>
      </w:r>
    </w:p>
    <w:p w14:paraId="047ABFAE" w14:textId="643B0D4C" w:rsidR="00324DE8" w:rsidRPr="00F60EFE" w:rsidRDefault="00324DE8" w:rsidP="00546ABC">
      <w:pPr>
        <w:spacing w:line="276" w:lineRule="auto"/>
        <w:ind w:left="3600" w:hanging="3600"/>
        <w:jc w:val="both"/>
        <w:rPr>
          <w:rFonts w:asciiTheme="minorHAnsi" w:hAnsiTheme="minorHAnsi" w:cstheme="minorHAnsi"/>
          <w:bCs/>
          <w:i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Cs/>
          <w:i/>
          <w:color w:val="000000" w:themeColor="text1"/>
          <w:szCs w:val="24"/>
        </w:rPr>
        <w:tab/>
        <w:t>In 202</w:t>
      </w:r>
      <w:r w:rsidR="002D33CE" w:rsidRPr="00F60EFE">
        <w:rPr>
          <w:rFonts w:asciiTheme="minorHAnsi" w:hAnsiTheme="minorHAnsi" w:cstheme="minorHAnsi"/>
          <w:bCs/>
          <w:i/>
          <w:color w:val="000000" w:themeColor="text1"/>
          <w:szCs w:val="24"/>
        </w:rPr>
        <w:t>5</w:t>
      </w:r>
      <w:r w:rsidR="00635FBA" w:rsidRPr="00F60EFE">
        <w:rPr>
          <w:rFonts w:asciiTheme="minorHAnsi" w:hAnsiTheme="minorHAnsi" w:cstheme="minorHAnsi"/>
          <w:bCs/>
          <w:i/>
          <w:color w:val="000000" w:themeColor="text1"/>
          <w:szCs w:val="24"/>
        </w:rPr>
        <w:t>-2</w:t>
      </w:r>
      <w:r w:rsidR="002D33CE" w:rsidRPr="00F60EFE">
        <w:rPr>
          <w:rFonts w:asciiTheme="minorHAnsi" w:hAnsiTheme="minorHAnsi" w:cstheme="minorHAnsi"/>
          <w:bCs/>
          <w:i/>
          <w:color w:val="000000" w:themeColor="text1"/>
          <w:szCs w:val="24"/>
        </w:rPr>
        <w:t>6</w:t>
      </w:r>
      <w:r w:rsidRPr="00F60EFE">
        <w:rPr>
          <w:rFonts w:asciiTheme="minorHAnsi" w:hAnsiTheme="minorHAnsi" w:cstheme="minorHAnsi"/>
          <w:bCs/>
          <w:i/>
          <w:color w:val="000000" w:themeColor="text1"/>
          <w:szCs w:val="24"/>
        </w:rPr>
        <w:t xml:space="preserve"> this person is Amanda Mercer</w:t>
      </w:r>
    </w:p>
    <w:p w14:paraId="741838D2" w14:textId="77777777" w:rsidR="0048779F" w:rsidRPr="00F60EFE" w:rsidRDefault="0083334B" w:rsidP="00546ABC">
      <w:pPr>
        <w:spacing w:line="276" w:lineRule="auto"/>
        <w:ind w:left="3600" w:hanging="360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bCs/>
          <w:color w:val="000000" w:themeColor="text1"/>
          <w:szCs w:val="24"/>
        </w:rPr>
        <w:t>Finance Officer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: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 </w:t>
      </w:r>
      <w:r w:rsidR="00324DE8" w:rsidRPr="00F60EFE">
        <w:rPr>
          <w:rFonts w:asciiTheme="minorHAnsi" w:hAnsiTheme="minorHAnsi" w:cstheme="minorHAnsi"/>
          <w:color w:val="000000" w:themeColor="text1"/>
          <w:szCs w:val="24"/>
        </w:rPr>
        <w:tab/>
        <w:t>Sandness Community Development has no paid staff and, therefore, no administrator or finance o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fficer</w:t>
      </w:r>
      <w:r w:rsidR="00324DE8" w:rsidRPr="00F60EFE">
        <w:rPr>
          <w:rFonts w:asciiTheme="minorHAnsi" w:hAnsiTheme="minorHAnsi" w:cstheme="minorHAnsi"/>
          <w:color w:val="000000" w:themeColor="text1"/>
          <w:szCs w:val="24"/>
        </w:rPr>
        <w:t>. D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ay-to-day responsibility for the administration of financial transactions</w:t>
      </w:r>
      <w:r w:rsidR="00324DE8" w:rsidRPr="00F60EFE">
        <w:rPr>
          <w:rFonts w:asciiTheme="minorHAnsi" w:hAnsiTheme="minorHAnsi" w:cstheme="minorHAnsi"/>
          <w:color w:val="000000" w:themeColor="text1"/>
          <w:szCs w:val="24"/>
        </w:rPr>
        <w:t xml:space="preserve"> is the Treasurer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6048BC7C" w14:textId="77777777" w:rsidR="0083334B" w:rsidRPr="00F60EFE" w:rsidRDefault="0083334B" w:rsidP="00546ABC">
      <w:pPr>
        <w:spacing w:line="276" w:lineRule="auto"/>
        <w:ind w:left="3600"/>
        <w:jc w:val="both"/>
        <w:rPr>
          <w:rFonts w:asciiTheme="minorHAnsi" w:hAnsiTheme="minorHAnsi" w:cstheme="minorHAnsi"/>
          <w:i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Cs/>
          <w:i/>
          <w:color w:val="000000" w:themeColor="text1"/>
          <w:szCs w:val="24"/>
        </w:rPr>
        <w:t>Note: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  </w:t>
      </w:r>
      <w:r w:rsidR="00324DE8" w:rsidRPr="00F60EFE">
        <w:rPr>
          <w:rFonts w:asciiTheme="minorHAnsi" w:hAnsiTheme="minorHAnsi" w:cstheme="minorHAnsi"/>
          <w:i/>
          <w:color w:val="000000" w:themeColor="text1"/>
          <w:szCs w:val="24"/>
        </w:rPr>
        <w:t>T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hese policies and procedures are constructed in a way which does not require or imply that one role acts as a monitor/validator of </w:t>
      </w:r>
      <w:r w:rsidR="0048779F" w:rsidRPr="00F60EFE">
        <w:rPr>
          <w:rFonts w:asciiTheme="minorHAnsi" w:hAnsiTheme="minorHAnsi" w:cstheme="minorHAnsi"/>
          <w:i/>
          <w:color w:val="000000" w:themeColor="text1"/>
          <w:szCs w:val="24"/>
        </w:rPr>
        <w:t>an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>other.</w:t>
      </w:r>
    </w:p>
    <w:p w14:paraId="6173C5F9" w14:textId="7BBEFC5B" w:rsidR="0083334B" w:rsidRPr="00F60EFE" w:rsidRDefault="0083334B" w:rsidP="00546ABC">
      <w:pPr>
        <w:spacing w:line="276" w:lineRule="auto"/>
        <w:ind w:left="3600" w:hanging="360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Authorised Person</w:t>
      </w:r>
      <w:r w:rsidR="00D57AC3" w:rsidRPr="00F60EFE">
        <w:rPr>
          <w:rFonts w:asciiTheme="minorHAnsi" w:hAnsiTheme="minorHAnsi" w:cstheme="minorHAnsi"/>
          <w:b/>
          <w:color w:val="000000" w:themeColor="text1"/>
          <w:szCs w:val="24"/>
        </w:rPr>
        <w:t>s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:   </w:t>
      </w:r>
      <w:r w:rsidR="00324DE8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Authorised persons are those persons authorised by the Board of </w:t>
      </w:r>
      <w:r w:rsidR="00324DE8" w:rsidRPr="00F60EFE">
        <w:rPr>
          <w:rFonts w:asciiTheme="minorHAnsi" w:hAnsiTheme="minorHAnsi" w:cstheme="minorHAnsi"/>
          <w:color w:val="000000" w:themeColor="text1"/>
          <w:szCs w:val="24"/>
        </w:rPr>
        <w:t>Directors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to approve financial instruments (cheques, purchase orders, invoices,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 etc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) on its behalf.</w:t>
      </w:r>
    </w:p>
    <w:p w14:paraId="317ED4FF" w14:textId="59BAD307" w:rsidR="0083334B" w:rsidRPr="00F60EFE" w:rsidRDefault="00324DE8" w:rsidP="00546ABC">
      <w:pPr>
        <w:spacing w:line="276" w:lineRule="auto"/>
        <w:ind w:left="3600"/>
        <w:jc w:val="both"/>
        <w:rPr>
          <w:rFonts w:asciiTheme="minorHAnsi" w:hAnsiTheme="minorHAnsi" w:cstheme="minorHAnsi"/>
          <w:i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>In 202</w:t>
      </w:r>
      <w:r w:rsidR="002D33CE" w:rsidRPr="00F60EFE">
        <w:rPr>
          <w:rFonts w:asciiTheme="minorHAnsi" w:hAnsiTheme="minorHAnsi" w:cstheme="minorHAnsi"/>
          <w:i/>
          <w:color w:val="000000" w:themeColor="text1"/>
          <w:szCs w:val="24"/>
        </w:rPr>
        <w:t>5</w:t>
      </w:r>
      <w:r w:rsidR="00635FBA" w:rsidRPr="00F60EFE">
        <w:rPr>
          <w:rFonts w:asciiTheme="minorHAnsi" w:hAnsiTheme="minorHAnsi" w:cstheme="minorHAnsi"/>
          <w:i/>
          <w:color w:val="000000" w:themeColor="text1"/>
          <w:szCs w:val="24"/>
        </w:rPr>
        <w:t>-2</w:t>
      </w:r>
      <w:r w:rsidR="002D33CE" w:rsidRPr="00F60EFE">
        <w:rPr>
          <w:rFonts w:asciiTheme="minorHAnsi" w:hAnsiTheme="minorHAnsi" w:cstheme="minorHAnsi"/>
          <w:i/>
          <w:color w:val="000000" w:themeColor="text1"/>
          <w:szCs w:val="24"/>
        </w:rPr>
        <w:t>6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 these people are: </w:t>
      </w:r>
      <w:r w:rsidR="00D57AC3" w:rsidRPr="00F60EFE">
        <w:rPr>
          <w:rFonts w:asciiTheme="minorHAnsi" w:hAnsiTheme="minorHAnsi" w:cstheme="minorHAnsi"/>
          <w:i/>
          <w:color w:val="000000" w:themeColor="text1"/>
          <w:szCs w:val="24"/>
        </w:rPr>
        <w:t>Brian Ashley,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 </w:t>
      </w:r>
      <w:r w:rsidR="002D33CE"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Sorley Johnston, </w:t>
      </w:r>
      <w:r w:rsidRPr="00F60EFE">
        <w:rPr>
          <w:rFonts w:asciiTheme="minorHAnsi" w:hAnsiTheme="minorHAnsi" w:cstheme="minorHAnsi"/>
          <w:i/>
          <w:color w:val="000000" w:themeColor="text1"/>
          <w:szCs w:val="24"/>
        </w:rPr>
        <w:t>Garry Jamieson</w:t>
      </w:r>
      <w:r w:rsidR="00D57AC3" w:rsidRPr="00F60EFE">
        <w:rPr>
          <w:rFonts w:asciiTheme="minorHAnsi" w:hAnsiTheme="minorHAnsi" w:cstheme="minorHAnsi"/>
          <w:i/>
          <w:color w:val="000000" w:themeColor="text1"/>
          <w:szCs w:val="24"/>
        </w:rPr>
        <w:t xml:space="preserve"> and Karen Williamson</w:t>
      </w:r>
    </w:p>
    <w:p w14:paraId="69BE17EC" w14:textId="473F3C47" w:rsidR="00D22083" w:rsidRDefault="00D22083" w:rsidP="00546ABC">
      <w:pPr>
        <w:spacing w:line="276" w:lineRule="auto"/>
        <w:ind w:left="3600" w:hanging="360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Text ‘greyed’ out: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  <w:t xml:space="preserve">Text in this policy which has been ‘greyed out’ does not currently apply, </w:t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>b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ecause Sandness Community </w:t>
      </w:r>
      <w:r>
        <w:rPr>
          <w:rFonts w:asciiTheme="minorHAnsi" w:hAnsiTheme="minorHAnsi" w:cstheme="minorHAnsi"/>
          <w:szCs w:val="24"/>
        </w:rPr>
        <w:t>Development does not currently employ any staff.</w:t>
      </w:r>
      <w:r>
        <w:rPr>
          <w:rFonts w:asciiTheme="minorHAnsi" w:hAnsiTheme="minorHAnsi" w:cstheme="minorHAnsi"/>
          <w:b/>
          <w:sz w:val="32"/>
          <w:szCs w:val="32"/>
        </w:rPr>
        <w:br w:type="page"/>
      </w:r>
    </w:p>
    <w:p w14:paraId="3CA8980B" w14:textId="77777777" w:rsidR="0083334B" w:rsidRPr="00D22083" w:rsidRDefault="00324DE8" w:rsidP="007B24FB">
      <w:pPr>
        <w:spacing w:after="200" w:line="276" w:lineRule="auto"/>
        <w:jc w:val="both"/>
        <w:rPr>
          <w:rFonts w:asciiTheme="minorHAnsi" w:hAnsiTheme="minorHAnsi" w:cstheme="minorHAnsi"/>
          <w:b/>
          <w:sz w:val="32"/>
          <w:szCs w:val="32"/>
        </w:rPr>
      </w:pPr>
      <w:r w:rsidRPr="00D22083">
        <w:rPr>
          <w:rFonts w:asciiTheme="minorHAnsi" w:hAnsiTheme="minorHAnsi" w:cstheme="minorHAnsi"/>
          <w:b/>
          <w:sz w:val="32"/>
          <w:szCs w:val="32"/>
        </w:rPr>
        <w:lastRenderedPageBreak/>
        <w:t>POLICY</w:t>
      </w:r>
    </w:p>
    <w:p w14:paraId="2ADDB9A3" w14:textId="77777777" w:rsidR="00BC57FD" w:rsidRPr="001E1717" w:rsidRDefault="00BC57FD" w:rsidP="007B24FB">
      <w:pPr>
        <w:spacing w:after="200" w:line="276" w:lineRule="auto"/>
        <w:jc w:val="both"/>
        <w:rPr>
          <w:rFonts w:asciiTheme="minorHAnsi" w:hAnsiTheme="minorHAnsi" w:cstheme="minorHAnsi"/>
          <w:b/>
          <w:szCs w:val="24"/>
        </w:rPr>
      </w:pPr>
      <w:r w:rsidRPr="001E1717">
        <w:rPr>
          <w:rFonts w:asciiTheme="minorHAnsi" w:hAnsiTheme="minorHAnsi" w:cstheme="minorHAnsi"/>
          <w:b/>
          <w:szCs w:val="24"/>
        </w:rPr>
        <w:t xml:space="preserve">1. </w:t>
      </w:r>
      <w:r w:rsidR="00F77789">
        <w:rPr>
          <w:rFonts w:asciiTheme="minorHAnsi" w:hAnsiTheme="minorHAnsi" w:cstheme="minorHAnsi"/>
          <w:b/>
          <w:szCs w:val="24"/>
        </w:rPr>
        <w:tab/>
      </w:r>
      <w:r w:rsidRPr="001E1717">
        <w:rPr>
          <w:rFonts w:asciiTheme="minorHAnsi" w:hAnsiTheme="minorHAnsi" w:cstheme="minorHAnsi"/>
          <w:b/>
          <w:szCs w:val="24"/>
        </w:rPr>
        <w:t>Introduction</w:t>
      </w:r>
    </w:p>
    <w:p w14:paraId="17275B50" w14:textId="77777777" w:rsidR="00BC57FD" w:rsidRPr="001E1717" w:rsidRDefault="00BC57FD" w:rsidP="007B24FB">
      <w:p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1.1. </w:t>
      </w:r>
      <w:r w:rsidR="001E1717">
        <w:rPr>
          <w:rFonts w:asciiTheme="minorHAnsi" w:hAnsiTheme="minorHAnsi" w:cstheme="minorHAnsi"/>
          <w:szCs w:val="24"/>
        </w:rPr>
        <w:tab/>
      </w:r>
      <w:r w:rsidRPr="001E1717">
        <w:rPr>
          <w:rFonts w:asciiTheme="minorHAnsi" w:hAnsiTheme="minorHAnsi" w:cstheme="minorHAnsi"/>
          <w:szCs w:val="24"/>
        </w:rPr>
        <w:t>Financial records will be kept so that</w:t>
      </w:r>
      <w:r w:rsidR="001E1717">
        <w:rPr>
          <w:rFonts w:asciiTheme="minorHAnsi" w:hAnsiTheme="minorHAnsi" w:cstheme="minorHAnsi"/>
          <w:szCs w:val="24"/>
        </w:rPr>
        <w:t xml:space="preserve"> Sandness Community Development</w:t>
      </w:r>
      <w:r w:rsidRPr="001E1717">
        <w:rPr>
          <w:rFonts w:asciiTheme="minorHAnsi" w:hAnsiTheme="minorHAnsi" w:cstheme="minorHAnsi"/>
          <w:szCs w:val="24"/>
        </w:rPr>
        <w:t xml:space="preserve"> can:</w:t>
      </w:r>
    </w:p>
    <w:p w14:paraId="5BE6CF46" w14:textId="77777777" w:rsidR="00BC57FD" w:rsidRPr="001E1717" w:rsidRDefault="00BC57FD" w:rsidP="007B24FB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Meet its legal and other statutory obligations </w:t>
      </w:r>
      <w:r w:rsidR="001E1717">
        <w:rPr>
          <w:rFonts w:asciiTheme="minorHAnsi" w:hAnsiTheme="minorHAnsi" w:cstheme="minorHAnsi"/>
          <w:szCs w:val="24"/>
        </w:rPr>
        <w:t xml:space="preserve">as appropriate including Company law, </w:t>
      </w:r>
      <w:r w:rsidRPr="0048779F">
        <w:rPr>
          <w:rFonts w:asciiTheme="minorHAnsi" w:hAnsiTheme="minorHAnsi" w:cstheme="minorHAnsi"/>
          <w:szCs w:val="24"/>
        </w:rPr>
        <w:t>Charity Acts</w:t>
      </w:r>
      <w:r w:rsidRPr="001E1717">
        <w:rPr>
          <w:rFonts w:asciiTheme="minorHAnsi" w:hAnsiTheme="minorHAnsi" w:cstheme="minorHAnsi"/>
          <w:szCs w:val="24"/>
        </w:rPr>
        <w:t>, HMRC and</w:t>
      </w:r>
      <w:r w:rsidR="001E1717" w:rsidRPr="001E1717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common law.</w:t>
      </w:r>
    </w:p>
    <w:p w14:paraId="40AA87A6" w14:textId="77777777" w:rsidR="00BC57FD" w:rsidRPr="001E1717" w:rsidRDefault="00BC57FD" w:rsidP="007B24FB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Enable the </w:t>
      </w:r>
      <w:r w:rsidR="00D22083">
        <w:rPr>
          <w:rFonts w:asciiTheme="minorHAnsi" w:hAnsiTheme="minorHAnsi" w:cstheme="minorHAnsi"/>
          <w:szCs w:val="24"/>
        </w:rPr>
        <w:t>Board</w:t>
      </w:r>
      <w:r w:rsidRPr="001E1717">
        <w:rPr>
          <w:rFonts w:asciiTheme="minorHAnsi" w:hAnsiTheme="minorHAnsi" w:cstheme="minorHAnsi"/>
          <w:szCs w:val="24"/>
        </w:rPr>
        <w:t xml:space="preserve"> to be in proper financial control of </w:t>
      </w:r>
      <w:r w:rsidR="001E1717">
        <w:rPr>
          <w:rFonts w:asciiTheme="minorHAnsi" w:hAnsiTheme="minorHAnsi" w:cstheme="minorHAnsi"/>
          <w:szCs w:val="24"/>
        </w:rPr>
        <w:t>Sandness Community Development</w:t>
      </w:r>
      <w:r w:rsidRPr="001E1717">
        <w:rPr>
          <w:rFonts w:asciiTheme="minorHAnsi" w:hAnsiTheme="minorHAnsi" w:cstheme="minorHAnsi"/>
          <w:szCs w:val="24"/>
        </w:rPr>
        <w:t>.</w:t>
      </w:r>
    </w:p>
    <w:p w14:paraId="6922AF43" w14:textId="77777777" w:rsidR="00BC57FD" w:rsidRPr="001E1717" w:rsidRDefault="00BC57FD" w:rsidP="007B24FB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Enable </w:t>
      </w:r>
      <w:r w:rsidR="001E1717">
        <w:rPr>
          <w:rFonts w:asciiTheme="minorHAnsi" w:hAnsiTheme="minorHAnsi" w:cstheme="minorHAnsi"/>
          <w:szCs w:val="24"/>
        </w:rPr>
        <w:t xml:space="preserve">Sandness Community Development </w:t>
      </w:r>
      <w:r w:rsidRPr="001E1717">
        <w:rPr>
          <w:rFonts w:asciiTheme="minorHAnsi" w:hAnsiTheme="minorHAnsi" w:cstheme="minorHAnsi"/>
          <w:szCs w:val="24"/>
        </w:rPr>
        <w:t>to meet the contractual obligations and requirements of</w:t>
      </w:r>
      <w:r w:rsidR="001E1717" w:rsidRPr="001E1717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funders</w:t>
      </w:r>
    </w:p>
    <w:p w14:paraId="72AA93E0" w14:textId="77777777" w:rsidR="00BC57FD" w:rsidRPr="001E1717" w:rsidRDefault="00BC57FD" w:rsidP="007B24FB">
      <w:pPr>
        <w:spacing w:after="200" w:line="276" w:lineRule="auto"/>
        <w:ind w:left="709" w:hanging="709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1.2. </w:t>
      </w:r>
      <w:r w:rsidR="001E1717">
        <w:rPr>
          <w:rFonts w:asciiTheme="minorHAnsi" w:hAnsiTheme="minorHAnsi" w:cstheme="minorHAnsi"/>
          <w:szCs w:val="24"/>
        </w:rPr>
        <w:tab/>
      </w:r>
      <w:r w:rsidRPr="001E1717">
        <w:rPr>
          <w:rFonts w:asciiTheme="minorHAnsi" w:hAnsiTheme="minorHAnsi" w:cstheme="minorHAnsi"/>
          <w:szCs w:val="24"/>
        </w:rPr>
        <w:t>S</w:t>
      </w:r>
      <w:r w:rsidR="001E1717">
        <w:rPr>
          <w:rFonts w:asciiTheme="minorHAnsi" w:hAnsiTheme="minorHAnsi" w:cstheme="minorHAnsi"/>
          <w:szCs w:val="24"/>
        </w:rPr>
        <w:t>andness Community Development</w:t>
      </w:r>
      <w:r w:rsidRPr="001E1717">
        <w:rPr>
          <w:rFonts w:asciiTheme="minorHAnsi" w:hAnsiTheme="minorHAnsi" w:cstheme="minorHAnsi"/>
          <w:szCs w:val="24"/>
        </w:rPr>
        <w:t xml:space="preserve"> will keep prope</w:t>
      </w:r>
      <w:r w:rsidR="001E1717">
        <w:rPr>
          <w:rFonts w:asciiTheme="minorHAnsi" w:hAnsiTheme="minorHAnsi" w:cstheme="minorHAnsi"/>
          <w:szCs w:val="24"/>
        </w:rPr>
        <w:t>r books of accounts, which will include</w:t>
      </w:r>
      <w:r w:rsidRPr="001E1717">
        <w:rPr>
          <w:rFonts w:asciiTheme="minorHAnsi" w:hAnsiTheme="minorHAnsi" w:cstheme="minorHAnsi"/>
          <w:szCs w:val="24"/>
        </w:rPr>
        <w:t>:</w:t>
      </w:r>
    </w:p>
    <w:p w14:paraId="14F7DFDB" w14:textId="77777777" w:rsidR="00BC57FD" w:rsidRPr="001E1717" w:rsidRDefault="00BC57FD" w:rsidP="00900C00">
      <w:pPr>
        <w:pStyle w:val="ListParagraph"/>
        <w:numPr>
          <w:ilvl w:val="0"/>
          <w:numId w:val="2"/>
        </w:numPr>
        <w:spacing w:after="200" w:line="276" w:lineRule="auto"/>
        <w:ind w:left="1066" w:hanging="357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A </w:t>
      </w:r>
      <w:r w:rsidRPr="0048779F">
        <w:rPr>
          <w:rFonts w:asciiTheme="minorHAnsi" w:hAnsiTheme="minorHAnsi" w:cstheme="minorHAnsi"/>
          <w:szCs w:val="24"/>
        </w:rPr>
        <w:t>cashbook</w:t>
      </w:r>
      <w:r w:rsidR="007B24FB" w:rsidRPr="0048779F">
        <w:rPr>
          <w:rFonts w:asciiTheme="minorHAnsi" w:hAnsiTheme="minorHAnsi" w:cstheme="minorHAnsi"/>
          <w:szCs w:val="24"/>
        </w:rPr>
        <w:t xml:space="preserve"> or software program</w:t>
      </w:r>
      <w:r w:rsidRPr="0048779F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analysing all the transactions in </w:t>
      </w:r>
      <w:r w:rsidR="001E1717">
        <w:rPr>
          <w:rFonts w:asciiTheme="minorHAnsi" w:hAnsiTheme="minorHAnsi" w:cstheme="minorHAnsi"/>
          <w:szCs w:val="24"/>
        </w:rPr>
        <w:t>Sandness Community Development’s</w:t>
      </w:r>
      <w:r w:rsidRPr="001E1717">
        <w:rPr>
          <w:rFonts w:asciiTheme="minorHAnsi" w:hAnsiTheme="minorHAnsi" w:cstheme="minorHAnsi"/>
          <w:szCs w:val="24"/>
        </w:rPr>
        <w:t xml:space="preserve"> bank account(s)</w:t>
      </w:r>
      <w:r w:rsidR="00900C00">
        <w:rPr>
          <w:rFonts w:asciiTheme="minorHAnsi" w:hAnsiTheme="minorHAnsi" w:cstheme="minorHAnsi"/>
          <w:szCs w:val="24"/>
        </w:rPr>
        <w:t>, accessible only to its Officers</w:t>
      </w:r>
      <w:r w:rsidR="00116DA9">
        <w:rPr>
          <w:rFonts w:asciiTheme="minorHAnsi" w:hAnsiTheme="minorHAnsi" w:cstheme="minorHAnsi"/>
          <w:szCs w:val="24"/>
        </w:rPr>
        <w:t>,</w:t>
      </w:r>
      <w:r w:rsidR="00900C00">
        <w:rPr>
          <w:rFonts w:asciiTheme="minorHAnsi" w:hAnsiTheme="minorHAnsi" w:cstheme="minorHAnsi"/>
          <w:szCs w:val="24"/>
        </w:rPr>
        <w:t xml:space="preserve"> any Authorised Persons</w:t>
      </w:r>
      <w:r w:rsidR="00116DA9">
        <w:rPr>
          <w:rFonts w:asciiTheme="minorHAnsi" w:hAnsiTheme="minorHAnsi" w:cstheme="minorHAnsi"/>
          <w:szCs w:val="24"/>
        </w:rPr>
        <w:t xml:space="preserve"> and, when required, the appointed accountant</w:t>
      </w:r>
      <w:r w:rsidRPr="001E1717">
        <w:rPr>
          <w:rFonts w:asciiTheme="minorHAnsi" w:hAnsiTheme="minorHAnsi" w:cstheme="minorHAnsi"/>
          <w:szCs w:val="24"/>
        </w:rPr>
        <w:t>.</w:t>
      </w:r>
    </w:p>
    <w:p w14:paraId="04538232" w14:textId="77777777" w:rsidR="00BC57FD" w:rsidRPr="001E1717" w:rsidRDefault="00BC57FD" w:rsidP="007B24FB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A petty cash book </w:t>
      </w:r>
      <w:r w:rsidR="001E1717">
        <w:rPr>
          <w:rFonts w:asciiTheme="minorHAnsi" w:hAnsiTheme="minorHAnsi" w:cstheme="minorHAnsi"/>
          <w:szCs w:val="24"/>
        </w:rPr>
        <w:t xml:space="preserve">to record any </w:t>
      </w:r>
      <w:r w:rsidRPr="001E1717">
        <w:rPr>
          <w:rFonts w:asciiTheme="minorHAnsi" w:hAnsiTheme="minorHAnsi" w:cstheme="minorHAnsi"/>
          <w:szCs w:val="24"/>
        </w:rPr>
        <w:t>cash payments being made</w:t>
      </w:r>
    </w:p>
    <w:p w14:paraId="12B65D08" w14:textId="77777777" w:rsidR="00BC57FD" w:rsidRPr="007B24FB" w:rsidRDefault="00BC57FD" w:rsidP="007B24FB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7B24FB">
        <w:rPr>
          <w:rFonts w:asciiTheme="minorHAnsi" w:hAnsiTheme="minorHAnsi" w:cstheme="minorHAnsi"/>
          <w:szCs w:val="24"/>
        </w:rPr>
        <w:t>Relevant HMRC taxation records in accordance with current legislation and</w:t>
      </w:r>
      <w:r w:rsidR="007B24FB" w:rsidRPr="007B24FB">
        <w:rPr>
          <w:rFonts w:asciiTheme="minorHAnsi" w:hAnsiTheme="minorHAnsi" w:cstheme="minorHAnsi"/>
          <w:szCs w:val="24"/>
        </w:rPr>
        <w:t xml:space="preserve"> </w:t>
      </w:r>
      <w:r w:rsidRPr="007B24FB">
        <w:rPr>
          <w:rFonts w:asciiTheme="minorHAnsi" w:hAnsiTheme="minorHAnsi" w:cstheme="minorHAnsi"/>
          <w:szCs w:val="24"/>
        </w:rPr>
        <w:t>reporting requirements</w:t>
      </w:r>
    </w:p>
    <w:p w14:paraId="791BBD77" w14:textId="77777777" w:rsidR="00BC57FD" w:rsidRPr="001E1717" w:rsidRDefault="00BC57FD" w:rsidP="007B24F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>1.</w:t>
      </w:r>
      <w:r w:rsidR="00CE134A">
        <w:rPr>
          <w:rFonts w:asciiTheme="minorHAnsi" w:hAnsiTheme="minorHAnsi" w:cstheme="minorHAnsi"/>
          <w:szCs w:val="24"/>
        </w:rPr>
        <w:t>3</w:t>
      </w:r>
      <w:r w:rsidRPr="001E1717">
        <w:rPr>
          <w:rFonts w:asciiTheme="minorHAnsi" w:hAnsiTheme="minorHAnsi" w:cstheme="minorHAnsi"/>
          <w:szCs w:val="24"/>
        </w:rPr>
        <w:t xml:space="preserve">. </w:t>
      </w:r>
      <w:r w:rsidR="007B24FB">
        <w:rPr>
          <w:rFonts w:asciiTheme="minorHAnsi" w:hAnsiTheme="minorHAnsi" w:cstheme="minorHAnsi"/>
          <w:szCs w:val="24"/>
        </w:rPr>
        <w:tab/>
      </w:r>
      <w:r w:rsidRPr="001E1717">
        <w:rPr>
          <w:rFonts w:asciiTheme="minorHAnsi" w:hAnsiTheme="minorHAnsi" w:cstheme="minorHAnsi"/>
          <w:szCs w:val="24"/>
        </w:rPr>
        <w:t>Accounts will be drawn up after each financial year within three months of the</w:t>
      </w:r>
      <w:r w:rsidR="007B24FB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end of the </w:t>
      </w:r>
      <w:r w:rsidR="00CE134A">
        <w:rPr>
          <w:rFonts w:asciiTheme="minorHAnsi" w:hAnsiTheme="minorHAnsi" w:cstheme="minorHAnsi"/>
          <w:szCs w:val="24"/>
        </w:rPr>
        <w:t xml:space="preserve">financial </w:t>
      </w:r>
      <w:r w:rsidRPr="001E1717">
        <w:rPr>
          <w:rFonts w:asciiTheme="minorHAnsi" w:hAnsiTheme="minorHAnsi" w:cstheme="minorHAnsi"/>
          <w:szCs w:val="24"/>
        </w:rPr>
        <w:t>year and presented to the next Annual General Meeting.</w:t>
      </w:r>
    </w:p>
    <w:p w14:paraId="38407BF6" w14:textId="77777777" w:rsidR="00BC57FD" w:rsidRPr="00F60EFE" w:rsidRDefault="00BC57FD" w:rsidP="007B24F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1.</w:t>
      </w:r>
      <w:r w:rsidR="00CE134A" w:rsidRPr="00F60EFE">
        <w:rPr>
          <w:rFonts w:asciiTheme="minorHAnsi" w:hAnsiTheme="minorHAnsi" w:cstheme="minorHAnsi"/>
          <w:color w:val="000000" w:themeColor="text1"/>
          <w:szCs w:val="24"/>
        </w:rPr>
        <w:t>4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. 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>Prior to the start of each financial year, the trustees will approve a budgeted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income and expenditure account for the following year.</w:t>
      </w:r>
    </w:p>
    <w:p w14:paraId="1CE05E44" w14:textId="77777777" w:rsidR="00BC57FD" w:rsidRPr="00F60EFE" w:rsidRDefault="00BC57FD" w:rsidP="007B24F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1.</w:t>
      </w:r>
      <w:r w:rsidR="00CE134A" w:rsidRPr="00F60EFE">
        <w:rPr>
          <w:rFonts w:asciiTheme="minorHAnsi" w:hAnsiTheme="minorHAnsi" w:cstheme="minorHAnsi"/>
          <w:color w:val="000000" w:themeColor="text1"/>
          <w:szCs w:val="24"/>
        </w:rPr>
        <w:t>5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. 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>A report comparing actual income and expenditure with the budget will be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presented to the trustees every three months</w:t>
      </w:r>
    </w:p>
    <w:p w14:paraId="668D1EA2" w14:textId="77777777" w:rsidR="00BC57FD" w:rsidRPr="00F60EFE" w:rsidRDefault="00BC57FD" w:rsidP="007B24F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1.</w:t>
      </w:r>
      <w:r w:rsidR="00CE134A" w:rsidRPr="00F60EFE">
        <w:rPr>
          <w:rFonts w:asciiTheme="minorHAnsi" w:hAnsiTheme="minorHAnsi" w:cstheme="minorHAnsi"/>
          <w:color w:val="000000" w:themeColor="text1"/>
          <w:szCs w:val="24"/>
        </w:rPr>
        <w:t>6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. 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>The AGM will appoint an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 xml:space="preserve"> accountant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to audit/examine the accounts for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presentation to the next AGM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>, to Companies House and to OSCR.</w:t>
      </w:r>
    </w:p>
    <w:p w14:paraId="4EDD1514" w14:textId="77777777" w:rsidR="00BC57FD" w:rsidRPr="00F60EFE" w:rsidRDefault="00BC57FD" w:rsidP="007B24FB">
      <w:pPr>
        <w:spacing w:after="200" w:line="276" w:lineRule="auto"/>
        <w:jc w:val="both"/>
        <w:rPr>
          <w:rFonts w:asciiTheme="minorHAnsi" w:hAnsiTheme="minorHAnsi" w:cstheme="minorHAnsi"/>
          <w:b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 xml:space="preserve">2. </w:t>
      </w:r>
      <w:r w:rsidR="00F77789" w:rsidRPr="00F60EFE">
        <w:rPr>
          <w:rFonts w:asciiTheme="minorHAnsi" w:hAnsiTheme="minorHAnsi" w:cstheme="minorHAnsi"/>
          <w:b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Banking</w:t>
      </w:r>
    </w:p>
    <w:p w14:paraId="127E6D25" w14:textId="77777777" w:rsidR="00BC57FD" w:rsidRPr="00F60EFE" w:rsidRDefault="00BC57FD" w:rsidP="007B24F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2.1. 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ab/>
        <w:t>Sandness Community Development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will bank with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 xml:space="preserve"> Cooperative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Bank plc</w:t>
      </w:r>
      <w:r w:rsidR="0048779F" w:rsidRPr="00F60EFE">
        <w:rPr>
          <w:rFonts w:asciiTheme="minorHAnsi" w:hAnsiTheme="minorHAnsi" w:cstheme="minorHAnsi"/>
          <w:color w:val="000000" w:themeColor="text1"/>
          <w:szCs w:val="24"/>
        </w:rPr>
        <w:t>, PO Box 101, 1, Balloon Street, Manchester, M60 4EP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172DE5DB" w14:textId="784DC16E" w:rsidR="00717C66" w:rsidRPr="00F60EFE" w:rsidRDefault="0048779F" w:rsidP="0048779F">
      <w:pPr>
        <w:spacing w:after="200" w:line="276" w:lineRule="auto"/>
        <w:ind w:left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One a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>ccount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is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 xml:space="preserve"> held in the name of S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>andness Community Development Ltd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>.</w:t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 xml:space="preserve"> It is a charity business account. </w:t>
      </w:r>
    </w:p>
    <w:p w14:paraId="2FB9830D" w14:textId="77777777" w:rsidR="00BC57FD" w:rsidRPr="00717C66" w:rsidRDefault="00BC57FD" w:rsidP="00717C66">
      <w:pPr>
        <w:spacing w:after="0" w:line="240" w:lineRule="auto"/>
        <w:ind w:left="720"/>
        <w:jc w:val="both"/>
        <w:rPr>
          <w:rFonts w:asciiTheme="minorHAnsi" w:hAnsiTheme="minorHAnsi" w:cstheme="minorHAnsi"/>
          <w:color w:val="FF0000"/>
          <w:szCs w:val="24"/>
        </w:rPr>
      </w:pPr>
      <w:r w:rsidRPr="00717C66">
        <w:rPr>
          <w:rFonts w:asciiTheme="minorHAnsi" w:hAnsiTheme="minorHAnsi" w:cstheme="minorHAnsi"/>
          <w:szCs w:val="24"/>
        </w:rPr>
        <w:t xml:space="preserve"> </w:t>
      </w:r>
    </w:p>
    <w:p w14:paraId="7AE550E7" w14:textId="77777777" w:rsidR="00BC57FD" w:rsidRPr="001E1717" w:rsidRDefault="00BC57FD" w:rsidP="00477690">
      <w:pPr>
        <w:spacing w:before="120" w:after="120" w:line="276" w:lineRule="auto"/>
        <w:ind w:left="709" w:hanging="709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lastRenderedPageBreak/>
        <w:t xml:space="preserve">2.2. </w:t>
      </w:r>
      <w:r w:rsidR="007B24FB">
        <w:rPr>
          <w:rFonts w:asciiTheme="minorHAnsi" w:hAnsiTheme="minorHAnsi" w:cstheme="minorHAnsi"/>
          <w:szCs w:val="24"/>
        </w:rPr>
        <w:tab/>
      </w:r>
      <w:r w:rsidR="00900C00">
        <w:rPr>
          <w:rFonts w:asciiTheme="minorHAnsi" w:hAnsiTheme="minorHAnsi" w:cstheme="minorHAnsi"/>
          <w:szCs w:val="24"/>
        </w:rPr>
        <w:t xml:space="preserve">The </w:t>
      </w:r>
      <w:r w:rsidRPr="001E1717">
        <w:rPr>
          <w:rFonts w:asciiTheme="minorHAnsi" w:hAnsiTheme="minorHAnsi" w:cstheme="minorHAnsi"/>
          <w:szCs w:val="24"/>
        </w:rPr>
        <w:t xml:space="preserve">list of </w:t>
      </w:r>
      <w:r w:rsidR="00900C00">
        <w:rPr>
          <w:rFonts w:asciiTheme="minorHAnsi" w:hAnsiTheme="minorHAnsi" w:cstheme="minorHAnsi"/>
          <w:szCs w:val="24"/>
        </w:rPr>
        <w:t>Authorised Persons with the bank mandate</w:t>
      </w:r>
      <w:r w:rsidRPr="001E1717">
        <w:rPr>
          <w:rFonts w:asciiTheme="minorHAnsi" w:hAnsiTheme="minorHAnsi" w:cstheme="minorHAnsi"/>
          <w:szCs w:val="24"/>
        </w:rPr>
        <w:t xml:space="preserve"> </w:t>
      </w:r>
      <w:r w:rsidR="00900C00">
        <w:rPr>
          <w:rFonts w:asciiTheme="minorHAnsi" w:hAnsiTheme="minorHAnsi" w:cstheme="minorHAnsi"/>
          <w:szCs w:val="24"/>
        </w:rPr>
        <w:t>(</w:t>
      </w:r>
      <w:r w:rsidRPr="001E1717">
        <w:rPr>
          <w:rFonts w:asciiTheme="minorHAnsi" w:hAnsiTheme="minorHAnsi" w:cstheme="minorHAnsi"/>
          <w:szCs w:val="24"/>
        </w:rPr>
        <w:t>who can sign cheques</w:t>
      </w:r>
      <w:r w:rsidR="00900C00">
        <w:rPr>
          <w:rFonts w:asciiTheme="minorHAnsi" w:hAnsiTheme="minorHAnsi" w:cstheme="minorHAnsi"/>
          <w:szCs w:val="24"/>
        </w:rPr>
        <w:t>, hold passwords</w:t>
      </w:r>
      <w:r w:rsidRPr="001E1717">
        <w:rPr>
          <w:rFonts w:asciiTheme="minorHAnsi" w:hAnsiTheme="minorHAnsi" w:cstheme="minorHAnsi"/>
          <w:szCs w:val="24"/>
        </w:rPr>
        <w:t xml:space="preserve"> </w:t>
      </w:r>
      <w:r w:rsidR="00900C00">
        <w:rPr>
          <w:rFonts w:asciiTheme="minorHAnsi" w:hAnsiTheme="minorHAnsi" w:cstheme="minorHAnsi"/>
          <w:szCs w:val="24"/>
        </w:rPr>
        <w:t xml:space="preserve">and authorise online payments </w:t>
      </w:r>
      <w:r w:rsidRPr="001E1717">
        <w:rPr>
          <w:rFonts w:asciiTheme="minorHAnsi" w:hAnsiTheme="minorHAnsi" w:cstheme="minorHAnsi"/>
          <w:szCs w:val="24"/>
        </w:rPr>
        <w:t>on the organisation’s</w:t>
      </w:r>
      <w:r w:rsidR="007B24FB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behalf) will always be approved and </w:t>
      </w:r>
      <w:proofErr w:type="spellStart"/>
      <w:r w:rsidRPr="001E1717">
        <w:rPr>
          <w:rFonts w:asciiTheme="minorHAnsi" w:hAnsiTheme="minorHAnsi" w:cstheme="minorHAnsi"/>
          <w:szCs w:val="24"/>
        </w:rPr>
        <w:t>minuted</w:t>
      </w:r>
      <w:proofErr w:type="spellEnd"/>
      <w:r w:rsidRPr="001E1717">
        <w:rPr>
          <w:rFonts w:asciiTheme="minorHAnsi" w:hAnsiTheme="minorHAnsi" w:cstheme="minorHAnsi"/>
          <w:szCs w:val="24"/>
        </w:rPr>
        <w:t xml:space="preserve"> by the </w:t>
      </w:r>
      <w:r w:rsidR="00D22083">
        <w:rPr>
          <w:rFonts w:asciiTheme="minorHAnsi" w:hAnsiTheme="minorHAnsi" w:cstheme="minorHAnsi"/>
          <w:szCs w:val="24"/>
        </w:rPr>
        <w:t>Board</w:t>
      </w:r>
      <w:r w:rsidR="00900C00">
        <w:rPr>
          <w:rFonts w:asciiTheme="minorHAnsi" w:hAnsiTheme="minorHAnsi" w:cstheme="minorHAnsi"/>
          <w:szCs w:val="24"/>
        </w:rPr>
        <w:t xml:space="preserve">. </w:t>
      </w:r>
    </w:p>
    <w:p w14:paraId="4A5D9D30" w14:textId="2173E05A" w:rsidR="00BC57FD" w:rsidRPr="00F60EFE" w:rsidRDefault="00BC57FD" w:rsidP="00726E0E">
      <w:pPr>
        <w:spacing w:after="120" w:line="276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2.3. </w:t>
      </w:r>
      <w:r w:rsidR="007B24FB">
        <w:rPr>
          <w:rFonts w:asciiTheme="minorHAnsi" w:hAnsiTheme="minorHAnsi" w:cstheme="minorHAnsi"/>
          <w:szCs w:val="24"/>
        </w:rPr>
        <w:tab/>
        <w:t>Sandness Community Development</w:t>
      </w:r>
      <w:r w:rsidR="0048779F">
        <w:rPr>
          <w:rFonts w:asciiTheme="minorHAnsi" w:hAnsiTheme="minorHAnsi" w:cstheme="minorHAnsi"/>
          <w:szCs w:val="24"/>
        </w:rPr>
        <w:t xml:space="preserve"> will have immediate access online. Transactions will be </w:t>
      </w:r>
      <w:r w:rsidRPr="001E1717">
        <w:rPr>
          <w:rFonts w:asciiTheme="minorHAnsi" w:hAnsiTheme="minorHAnsi" w:cstheme="minorHAnsi"/>
          <w:szCs w:val="24"/>
        </w:rPr>
        <w:t>reconciled with the cash book</w:t>
      </w:r>
      <w:r w:rsidR="00CE134A">
        <w:rPr>
          <w:rFonts w:asciiTheme="minorHAnsi" w:hAnsiTheme="minorHAnsi" w:cstheme="minorHAnsi"/>
          <w:szCs w:val="24"/>
        </w:rPr>
        <w:t>/accounting software</w:t>
      </w:r>
      <w:r w:rsidRPr="001E1717">
        <w:rPr>
          <w:rFonts w:asciiTheme="minorHAnsi" w:hAnsiTheme="minorHAnsi" w:cstheme="minorHAnsi"/>
          <w:szCs w:val="24"/>
        </w:rPr>
        <w:t xml:space="preserve"> no less frequently than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every three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months. </w:t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>Th</w:t>
      </w:r>
      <w:r w:rsidR="00477690" w:rsidRPr="00F60EFE">
        <w:rPr>
          <w:rFonts w:asciiTheme="minorHAnsi" w:hAnsiTheme="minorHAnsi" w:cstheme="minorHAnsi"/>
          <w:color w:val="000000" w:themeColor="text1"/>
          <w:szCs w:val="24"/>
        </w:rPr>
        <w:t>e reconciliation</w:t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 xml:space="preserve"> will be monitored by </w:t>
      </w:r>
      <w:r w:rsidR="00477690" w:rsidRPr="00F60EFE">
        <w:rPr>
          <w:rFonts w:asciiTheme="minorHAnsi" w:hAnsiTheme="minorHAnsi" w:cstheme="minorHAnsi"/>
          <w:color w:val="000000" w:themeColor="text1"/>
          <w:szCs w:val="24"/>
        </w:rPr>
        <w:t>Penny Armstrong (</w:t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>Development Worker</w:t>
      </w:r>
      <w:r w:rsidR="00477690" w:rsidRPr="00F60EFE">
        <w:rPr>
          <w:rFonts w:asciiTheme="minorHAnsi" w:hAnsiTheme="minorHAnsi" w:cstheme="minorHAnsi"/>
          <w:color w:val="000000" w:themeColor="text1"/>
          <w:szCs w:val="24"/>
        </w:rPr>
        <w:t>)</w:t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 xml:space="preserve"> and any issues reported to the Chair and then the Board.</w:t>
      </w:r>
    </w:p>
    <w:p w14:paraId="04640A3D" w14:textId="77777777" w:rsidR="00BC57FD" w:rsidRPr="00F60EFE" w:rsidRDefault="00BC57FD" w:rsidP="00726E0E">
      <w:pPr>
        <w:spacing w:after="120" w:line="276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2.4. 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ab/>
        <w:t xml:space="preserve">Sandness Community Development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will not use any other bank or financial institution or use overdraft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facilities or take out a loan without the agreement of the </w:t>
      </w:r>
      <w:r w:rsidR="003B2CB9" w:rsidRPr="00F60EFE">
        <w:rPr>
          <w:rFonts w:asciiTheme="minorHAnsi" w:hAnsiTheme="minorHAnsi" w:cstheme="minorHAnsi"/>
          <w:color w:val="000000" w:themeColor="text1"/>
          <w:szCs w:val="24"/>
        </w:rPr>
        <w:t>Board.</w:t>
      </w:r>
    </w:p>
    <w:p w14:paraId="0CE98ACC" w14:textId="77777777" w:rsidR="007B24FB" w:rsidRPr="00F60EFE" w:rsidRDefault="007B24FB" w:rsidP="00726E0E">
      <w:pPr>
        <w:spacing w:after="120" w:line="276" w:lineRule="auto"/>
        <w:ind w:left="709" w:hanging="709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2.5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  <w:t>Sandness Community Development will make use of online banking facilities</w:t>
      </w:r>
      <w:r w:rsidR="003B2CB9" w:rsidRPr="00F60EFE">
        <w:rPr>
          <w:rFonts w:asciiTheme="minorHAnsi" w:hAnsiTheme="minorHAnsi" w:cstheme="minorHAnsi"/>
          <w:color w:val="000000" w:themeColor="text1"/>
          <w:szCs w:val="24"/>
        </w:rPr>
        <w:t xml:space="preserve"> where appropriate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, in</w:t>
      </w:r>
      <w:r w:rsidR="003B2CB9" w:rsidRPr="00F60EFE">
        <w:rPr>
          <w:rFonts w:asciiTheme="minorHAnsi" w:hAnsiTheme="minorHAnsi" w:cstheme="minorHAnsi"/>
          <w:color w:val="000000" w:themeColor="text1"/>
          <w:szCs w:val="24"/>
        </w:rPr>
        <w:t>cluding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t</w:t>
      </w:r>
      <w:r w:rsidR="003B2CB9" w:rsidRPr="00F60EFE">
        <w:rPr>
          <w:rFonts w:asciiTheme="minorHAnsi" w:hAnsiTheme="minorHAnsi" w:cstheme="minorHAnsi"/>
          <w:color w:val="000000" w:themeColor="text1"/>
          <w:szCs w:val="24"/>
        </w:rPr>
        <w:t>he facilitation of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prompt payment of invoices.</w:t>
      </w:r>
    </w:p>
    <w:p w14:paraId="767E7645" w14:textId="77777777" w:rsidR="00BC57FD" w:rsidRPr="00F60EFE" w:rsidRDefault="00BC57FD" w:rsidP="00726E0E">
      <w:pPr>
        <w:spacing w:after="120" w:line="276" w:lineRule="auto"/>
        <w:jc w:val="both"/>
        <w:rPr>
          <w:rFonts w:asciiTheme="minorHAnsi" w:hAnsiTheme="minorHAnsi" w:cstheme="minorHAnsi"/>
          <w:b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 xml:space="preserve">3. </w:t>
      </w:r>
      <w:r w:rsidR="00900C00" w:rsidRPr="00F60EFE">
        <w:rPr>
          <w:rFonts w:asciiTheme="minorHAnsi" w:hAnsiTheme="minorHAnsi" w:cstheme="minorHAnsi"/>
          <w:b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Receipts (income)</w:t>
      </w:r>
    </w:p>
    <w:p w14:paraId="6C8C1DD0" w14:textId="77777777" w:rsidR="00A36B0C" w:rsidRPr="00F60EFE" w:rsidRDefault="00BC57FD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3.1. 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>All monies received will be recorded promptly in the cash analysis book</w:t>
      </w:r>
      <w:r w:rsidR="00CE134A" w:rsidRPr="00F60EFE">
        <w:rPr>
          <w:rFonts w:asciiTheme="minorHAnsi" w:hAnsiTheme="minorHAnsi" w:cstheme="minorHAnsi"/>
          <w:color w:val="000000" w:themeColor="text1"/>
          <w:szCs w:val="24"/>
        </w:rPr>
        <w:t>/accounting software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and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banked without 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 xml:space="preserve">unreasonable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delay (</w:t>
      </w:r>
      <w:r w:rsidR="00900C00" w:rsidRPr="00F60EFE">
        <w:rPr>
          <w:rFonts w:asciiTheme="minorHAnsi" w:hAnsiTheme="minorHAnsi" w:cstheme="minorHAnsi"/>
          <w:color w:val="000000" w:themeColor="text1"/>
          <w:szCs w:val="24"/>
        </w:rPr>
        <w:t>NB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this includes sundry receipts such as payment for</w:t>
      </w:r>
      <w:r w:rsidR="007B24FB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telephone calls, photocopying etc.). </w:t>
      </w:r>
    </w:p>
    <w:p w14:paraId="5660B237" w14:textId="4FC20874" w:rsidR="00BC57FD" w:rsidRPr="00F60EFE" w:rsidRDefault="00A36B0C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3.2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>Consideration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needs to be </w:t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>giv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en </w:t>
      </w:r>
      <w:r w:rsidR="00D57AC3" w:rsidRPr="00F60EFE">
        <w:rPr>
          <w:rFonts w:asciiTheme="minorHAnsi" w:hAnsiTheme="minorHAnsi" w:cstheme="minorHAnsi"/>
          <w:color w:val="000000" w:themeColor="text1"/>
          <w:szCs w:val="24"/>
        </w:rPr>
        <w:t>t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o the remote location of Sandness, an hour’s drive from the nearest </w:t>
      </w:r>
      <w:r w:rsidR="00726E0E" w:rsidRPr="00F60EFE">
        <w:rPr>
          <w:rFonts w:asciiTheme="minorHAnsi" w:hAnsiTheme="minorHAnsi" w:cstheme="minorHAnsi"/>
          <w:color w:val="000000" w:themeColor="text1"/>
          <w:szCs w:val="24"/>
        </w:rPr>
        <w:t>bank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. Where possible cash deposit facilities available through the Post Office network can be used. </w:t>
      </w:r>
    </w:p>
    <w:p w14:paraId="56A1D959" w14:textId="77777777" w:rsidR="00BC57FD" w:rsidRPr="00F60EFE" w:rsidRDefault="00BC57FD" w:rsidP="00726E0E">
      <w:pPr>
        <w:spacing w:after="120" w:line="276" w:lineRule="auto"/>
        <w:jc w:val="both"/>
        <w:rPr>
          <w:rFonts w:asciiTheme="minorHAnsi" w:hAnsiTheme="minorHAnsi" w:cstheme="minorHAnsi"/>
          <w:b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 xml:space="preserve">4. </w:t>
      </w:r>
      <w:r w:rsidR="00900C00" w:rsidRPr="00F60EFE">
        <w:rPr>
          <w:rFonts w:asciiTheme="minorHAnsi" w:hAnsiTheme="minorHAnsi" w:cstheme="minorHAnsi"/>
          <w:b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Payments (expenditure)</w:t>
      </w:r>
    </w:p>
    <w:p w14:paraId="1A1BFE5B" w14:textId="77777777" w:rsidR="00BC57FD" w:rsidRPr="00F60EFE" w:rsidRDefault="00726E0E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4.1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>The aim is to ensure that all expenditure can be demonstrated to be the charity’s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>business and is properly authorised. Whilst an approved budget sets out the planned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>level of expenditure within the year, signatories should not incur expenses which are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 xml:space="preserve">outside of </w:t>
      </w:r>
      <w:r w:rsidR="00900C00" w:rsidRPr="00F60EFE">
        <w:rPr>
          <w:rFonts w:asciiTheme="minorHAnsi" w:hAnsiTheme="minorHAnsi" w:cstheme="minorHAnsi"/>
          <w:color w:val="000000" w:themeColor="text1"/>
          <w:szCs w:val="24"/>
        </w:rPr>
        <w:t>activity agreed by the Board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3EF9A66D" w14:textId="77777777" w:rsidR="00F77789" w:rsidRPr="00F60EFE" w:rsidRDefault="00BC57FD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4.</w:t>
      </w:r>
      <w:r w:rsidR="00726E0E" w:rsidRPr="00F60EFE">
        <w:rPr>
          <w:rFonts w:asciiTheme="minorHAnsi" w:hAnsiTheme="minorHAnsi" w:cstheme="minorHAnsi"/>
          <w:color w:val="000000" w:themeColor="text1"/>
          <w:szCs w:val="24"/>
        </w:rPr>
        <w:t>2</w:t>
      </w:r>
      <w:r w:rsidR="00F77789" w:rsidRPr="00F60EFE">
        <w:rPr>
          <w:rFonts w:asciiTheme="minorHAnsi" w:hAnsiTheme="minorHAnsi" w:cstheme="minorHAnsi"/>
          <w:color w:val="000000" w:themeColor="text1"/>
          <w:szCs w:val="24"/>
        </w:rPr>
        <w:tab/>
        <w:t>Payments may be made (subject to these controls) by cheque or by BACS.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116DA9" w:rsidRPr="00F60EFE">
        <w:rPr>
          <w:rFonts w:asciiTheme="minorHAnsi" w:hAnsiTheme="minorHAnsi" w:cstheme="minorHAnsi"/>
          <w:color w:val="000000" w:themeColor="text1"/>
          <w:szCs w:val="24"/>
        </w:rPr>
        <w:t xml:space="preserve"> Two Authorised Persons must sign any cheque or make any BACS or other online payment.</w:t>
      </w:r>
    </w:p>
    <w:p w14:paraId="0A727460" w14:textId="26017DFC" w:rsidR="00726E0E" w:rsidRPr="00F60EFE" w:rsidRDefault="00635FBA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4.3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>Cards issued by the bank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5A0541" w:rsidRPr="00F60EFE">
        <w:rPr>
          <w:rFonts w:asciiTheme="minorHAnsi" w:hAnsiTheme="minorHAnsi" w:cstheme="minorHAnsi"/>
          <w:color w:val="000000" w:themeColor="text1"/>
          <w:szCs w:val="24"/>
        </w:rPr>
        <w:t>may</w:t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 xml:space="preserve"> be used to deposit cash or cheques. Payments or cash withdrawals </w:t>
      </w:r>
      <w:r w:rsidR="00477690" w:rsidRPr="00F60EFE">
        <w:rPr>
          <w:rFonts w:asciiTheme="minorHAnsi" w:hAnsiTheme="minorHAnsi" w:cstheme="minorHAnsi"/>
          <w:color w:val="000000" w:themeColor="text1"/>
          <w:szCs w:val="24"/>
        </w:rPr>
        <w:t xml:space="preserve">using card </w:t>
      </w:r>
      <w:r w:rsidR="005A0541" w:rsidRPr="00F60EFE">
        <w:rPr>
          <w:rFonts w:asciiTheme="minorHAnsi" w:hAnsiTheme="minorHAnsi" w:cstheme="minorHAnsi"/>
          <w:color w:val="000000" w:themeColor="text1"/>
          <w:szCs w:val="24"/>
        </w:rPr>
        <w:t>may</w:t>
      </w:r>
      <w:r w:rsidR="006D1003" w:rsidRPr="00F60EFE">
        <w:rPr>
          <w:rFonts w:asciiTheme="minorHAnsi" w:hAnsiTheme="minorHAnsi" w:cstheme="minorHAnsi"/>
          <w:color w:val="000000" w:themeColor="text1"/>
          <w:szCs w:val="24"/>
        </w:rPr>
        <w:t xml:space="preserve"> only be made if agreed in advance by two authorised signatories.</w:t>
      </w:r>
    </w:p>
    <w:p w14:paraId="63E73302" w14:textId="77777777" w:rsidR="00A36B0C" w:rsidRPr="00F60EFE" w:rsidRDefault="00F77789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4.</w:t>
      </w:r>
      <w:r w:rsidR="00726E0E" w:rsidRPr="00F60EFE">
        <w:rPr>
          <w:rFonts w:asciiTheme="minorHAnsi" w:hAnsiTheme="minorHAnsi" w:cstheme="minorHAnsi"/>
          <w:color w:val="000000" w:themeColor="text1"/>
          <w:szCs w:val="24"/>
        </w:rPr>
        <w:t>4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 xml:space="preserve">The 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>Treasurer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 xml:space="preserve"> will be responsible for holding the cheque book (unused and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 xml:space="preserve">partly used cheque books) which should be kept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>in a secure place</w:t>
      </w:r>
      <w:r w:rsidR="00BC57FD" w:rsidRPr="00F60EFE">
        <w:rPr>
          <w:rFonts w:asciiTheme="minorHAnsi" w:hAnsiTheme="minorHAnsi" w:cstheme="minorHAnsi"/>
          <w:color w:val="000000" w:themeColor="text1"/>
          <w:szCs w:val="24"/>
        </w:rPr>
        <w:t xml:space="preserve">. </w:t>
      </w:r>
    </w:p>
    <w:p w14:paraId="379CAD0B" w14:textId="77777777" w:rsidR="00BC57FD" w:rsidRPr="00F60EFE" w:rsidRDefault="00BC57FD" w:rsidP="00726E0E">
      <w:pPr>
        <w:spacing w:after="120" w:line="276" w:lineRule="auto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4.</w:t>
      </w:r>
      <w:r w:rsidR="00726E0E" w:rsidRPr="00F60EFE">
        <w:rPr>
          <w:rFonts w:asciiTheme="minorHAnsi" w:hAnsiTheme="minorHAnsi" w:cstheme="minorHAnsi"/>
          <w:color w:val="000000" w:themeColor="text1"/>
          <w:szCs w:val="24"/>
        </w:rPr>
        <w:t>5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Blank cheques will </w:t>
      </w:r>
      <w:r w:rsidR="00F77789" w:rsidRPr="00F60EFE">
        <w:rPr>
          <w:rFonts w:asciiTheme="minorHAnsi" w:hAnsiTheme="minorHAnsi" w:cstheme="minorHAnsi"/>
          <w:color w:val="000000" w:themeColor="text1"/>
          <w:szCs w:val="24"/>
        </w:rPr>
        <w:t>never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be signed</w:t>
      </w:r>
    </w:p>
    <w:p w14:paraId="2DF412AE" w14:textId="77777777" w:rsidR="00477690" w:rsidRDefault="00BC57FD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4.</w:t>
      </w:r>
      <w:r w:rsidR="00726E0E" w:rsidRPr="00F60EFE">
        <w:rPr>
          <w:rFonts w:asciiTheme="minorHAnsi" w:hAnsiTheme="minorHAnsi" w:cstheme="minorHAnsi"/>
          <w:color w:val="000000" w:themeColor="text1"/>
          <w:szCs w:val="24"/>
        </w:rPr>
        <w:t>6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ab/>
      </w:r>
      <w:r w:rsidRPr="00F60EFE">
        <w:rPr>
          <w:rFonts w:asciiTheme="minorHAnsi" w:hAnsiTheme="minorHAnsi" w:cstheme="minorHAnsi"/>
          <w:color w:val="000000" w:themeColor="text1"/>
          <w:szCs w:val="24"/>
        </w:rPr>
        <w:t>The relevant payee’s name will always be inserted on the cheque before</w:t>
      </w:r>
      <w:r w:rsidR="00A36B0C" w:rsidRPr="00F60EF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signature and </w:t>
      </w:r>
      <w:r w:rsidRPr="001E1717">
        <w:rPr>
          <w:rFonts w:asciiTheme="minorHAnsi" w:hAnsiTheme="minorHAnsi" w:cstheme="minorHAnsi"/>
          <w:szCs w:val="24"/>
        </w:rPr>
        <w:t>the cheque stub will always be properly completed. Supporting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documentation will </w:t>
      </w:r>
    </w:p>
    <w:p w14:paraId="7186D3D3" w14:textId="77777777" w:rsidR="00477690" w:rsidRDefault="00477690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</w:p>
    <w:p w14:paraId="334036E5" w14:textId="77777777" w:rsidR="00477690" w:rsidRDefault="00477690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</w:p>
    <w:p w14:paraId="10A74642" w14:textId="5C79445B" w:rsidR="00BC57FD" w:rsidRPr="001E1717" w:rsidRDefault="00BC57FD" w:rsidP="00477690">
      <w:pPr>
        <w:spacing w:after="120" w:line="276" w:lineRule="auto"/>
        <w:ind w:left="720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>always be presented to the signatory when a request is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made to approve a cheque or online transaction.</w:t>
      </w:r>
    </w:p>
    <w:p w14:paraId="1742B604" w14:textId="77777777" w:rsidR="00BC57FD" w:rsidRDefault="00726E0E" w:rsidP="00717C66">
      <w:pPr>
        <w:spacing w:before="240" w:after="12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4.7</w:t>
      </w:r>
      <w:r w:rsidR="00BC57FD" w:rsidRPr="001E1717">
        <w:rPr>
          <w:rFonts w:asciiTheme="minorHAnsi" w:hAnsiTheme="minorHAnsi" w:cstheme="minorHAnsi"/>
          <w:szCs w:val="24"/>
        </w:rPr>
        <w:t xml:space="preserve"> </w:t>
      </w:r>
      <w:r w:rsidR="00A36B0C">
        <w:rPr>
          <w:rFonts w:asciiTheme="minorHAnsi" w:hAnsiTheme="minorHAnsi" w:cstheme="minorHAnsi"/>
          <w:szCs w:val="24"/>
        </w:rPr>
        <w:tab/>
      </w:r>
      <w:r w:rsidR="00BC57FD" w:rsidRPr="001E1717">
        <w:rPr>
          <w:rFonts w:asciiTheme="minorHAnsi" w:hAnsiTheme="minorHAnsi" w:cstheme="minorHAnsi"/>
          <w:szCs w:val="24"/>
        </w:rPr>
        <w:t>No cheques should be signed or online transaction</w:t>
      </w:r>
      <w:r w:rsidR="00F77789">
        <w:rPr>
          <w:rFonts w:asciiTheme="minorHAnsi" w:hAnsiTheme="minorHAnsi" w:cstheme="minorHAnsi"/>
          <w:szCs w:val="24"/>
        </w:rPr>
        <w:t xml:space="preserve"> (including BACS)</w:t>
      </w:r>
      <w:r w:rsidR="00BC57FD" w:rsidRPr="001E1717">
        <w:rPr>
          <w:rFonts w:asciiTheme="minorHAnsi" w:hAnsiTheme="minorHAnsi" w:cstheme="minorHAnsi"/>
          <w:szCs w:val="24"/>
        </w:rPr>
        <w:t xml:space="preserve"> approved without original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documentation (see below).</w:t>
      </w:r>
    </w:p>
    <w:p w14:paraId="754D7591" w14:textId="77777777" w:rsidR="00F77789" w:rsidRPr="001E1717" w:rsidRDefault="00726E0E" w:rsidP="00726E0E">
      <w:pPr>
        <w:spacing w:after="12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4.8</w:t>
      </w:r>
      <w:r w:rsidR="00F77789">
        <w:rPr>
          <w:rFonts w:asciiTheme="minorHAnsi" w:hAnsiTheme="minorHAnsi" w:cstheme="minorHAnsi"/>
          <w:szCs w:val="24"/>
        </w:rPr>
        <w:tab/>
        <w:t>The signatories/authorised persons should not be closely related to each other or have a conflict of interest relating to any payment they are making.</w:t>
      </w:r>
    </w:p>
    <w:p w14:paraId="37A42BC5" w14:textId="77777777" w:rsidR="00BC57FD" w:rsidRPr="00A36B0C" w:rsidRDefault="00BC57FD" w:rsidP="007B24FB">
      <w:pPr>
        <w:spacing w:after="200" w:line="276" w:lineRule="auto"/>
        <w:jc w:val="both"/>
        <w:rPr>
          <w:rFonts w:asciiTheme="minorHAnsi" w:hAnsiTheme="minorHAnsi" w:cstheme="minorHAnsi"/>
          <w:b/>
          <w:szCs w:val="24"/>
        </w:rPr>
      </w:pPr>
      <w:r w:rsidRPr="00A36B0C">
        <w:rPr>
          <w:rFonts w:asciiTheme="minorHAnsi" w:hAnsiTheme="minorHAnsi" w:cstheme="minorHAnsi"/>
          <w:b/>
          <w:szCs w:val="24"/>
        </w:rPr>
        <w:t xml:space="preserve">5. </w:t>
      </w:r>
      <w:r w:rsidR="00F77789">
        <w:rPr>
          <w:rFonts w:asciiTheme="minorHAnsi" w:hAnsiTheme="minorHAnsi" w:cstheme="minorHAnsi"/>
          <w:b/>
          <w:szCs w:val="24"/>
        </w:rPr>
        <w:tab/>
      </w:r>
      <w:proofErr w:type="gramStart"/>
      <w:r w:rsidRPr="00A36B0C">
        <w:rPr>
          <w:rFonts w:asciiTheme="minorHAnsi" w:hAnsiTheme="minorHAnsi" w:cstheme="minorHAnsi"/>
          <w:b/>
          <w:szCs w:val="24"/>
        </w:rPr>
        <w:t>Payments</w:t>
      </w:r>
      <w:proofErr w:type="gramEnd"/>
      <w:r w:rsidRPr="00A36B0C">
        <w:rPr>
          <w:rFonts w:asciiTheme="minorHAnsi" w:hAnsiTheme="minorHAnsi" w:cstheme="minorHAnsi"/>
          <w:b/>
          <w:szCs w:val="24"/>
        </w:rPr>
        <w:t xml:space="preserve"> documentation</w:t>
      </w:r>
    </w:p>
    <w:p w14:paraId="302FF437" w14:textId="77777777" w:rsidR="00BC57FD" w:rsidRPr="001E1717" w:rsidRDefault="00BC57FD" w:rsidP="00726E0E">
      <w:pPr>
        <w:spacing w:after="8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5.1. </w:t>
      </w:r>
      <w:r w:rsidR="00A36B0C">
        <w:rPr>
          <w:rFonts w:asciiTheme="minorHAnsi" w:hAnsiTheme="minorHAnsi" w:cstheme="minorHAnsi"/>
          <w:szCs w:val="24"/>
        </w:rPr>
        <w:tab/>
      </w:r>
      <w:r w:rsidRPr="001E1717">
        <w:rPr>
          <w:rFonts w:asciiTheme="minorHAnsi" w:hAnsiTheme="minorHAnsi" w:cstheme="minorHAnsi"/>
          <w:szCs w:val="24"/>
        </w:rPr>
        <w:t xml:space="preserve">Every payment from </w:t>
      </w:r>
      <w:r w:rsidR="006633BF">
        <w:rPr>
          <w:rFonts w:asciiTheme="minorHAnsi" w:hAnsiTheme="minorHAnsi" w:cstheme="minorHAnsi"/>
          <w:szCs w:val="24"/>
        </w:rPr>
        <w:t>Sandness Community Development’s</w:t>
      </w:r>
      <w:r w:rsidR="006633BF" w:rsidRPr="001E1717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bank accounts will be evidenced by an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original invoice (never against a supplier’s statement for final demand). That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original invoice will be retained by </w:t>
      </w:r>
      <w:r w:rsidR="00A36B0C">
        <w:rPr>
          <w:rFonts w:asciiTheme="minorHAnsi" w:hAnsiTheme="minorHAnsi" w:cstheme="minorHAnsi"/>
          <w:szCs w:val="24"/>
        </w:rPr>
        <w:t>Sandness Community Development</w:t>
      </w:r>
      <w:r w:rsidR="00A36B0C" w:rsidRPr="001E1717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and filed. The cheque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signatory </w:t>
      </w:r>
      <w:r w:rsidR="006633BF">
        <w:rPr>
          <w:rFonts w:asciiTheme="minorHAnsi" w:hAnsiTheme="minorHAnsi" w:cstheme="minorHAnsi"/>
          <w:szCs w:val="24"/>
        </w:rPr>
        <w:t xml:space="preserve">or BACS payer </w:t>
      </w:r>
      <w:r w:rsidRPr="001E1717">
        <w:rPr>
          <w:rFonts w:asciiTheme="minorHAnsi" w:hAnsiTheme="minorHAnsi" w:cstheme="minorHAnsi"/>
          <w:szCs w:val="24"/>
        </w:rPr>
        <w:t>should ensure that it is referenced with:</w:t>
      </w:r>
    </w:p>
    <w:p w14:paraId="3AB8BF0B" w14:textId="77777777" w:rsidR="00BC57FD" w:rsidRPr="00A36B0C" w:rsidRDefault="00BC57FD" w:rsidP="00A36B0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A36B0C">
        <w:rPr>
          <w:rFonts w:asciiTheme="minorHAnsi" w:hAnsiTheme="minorHAnsi" w:cstheme="minorHAnsi"/>
          <w:szCs w:val="24"/>
        </w:rPr>
        <w:t xml:space="preserve">Cheque </w:t>
      </w:r>
      <w:r w:rsidR="006633BF">
        <w:rPr>
          <w:rFonts w:asciiTheme="minorHAnsi" w:hAnsiTheme="minorHAnsi" w:cstheme="minorHAnsi"/>
          <w:szCs w:val="24"/>
        </w:rPr>
        <w:t xml:space="preserve">or unique payment </w:t>
      </w:r>
      <w:r w:rsidRPr="00A36B0C">
        <w:rPr>
          <w:rFonts w:asciiTheme="minorHAnsi" w:hAnsiTheme="minorHAnsi" w:cstheme="minorHAnsi"/>
          <w:szCs w:val="24"/>
        </w:rPr>
        <w:t>number</w:t>
      </w:r>
    </w:p>
    <w:p w14:paraId="5C85D366" w14:textId="77777777" w:rsidR="00BC57FD" w:rsidRPr="00A36B0C" w:rsidRDefault="00BC57FD" w:rsidP="00A36B0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A36B0C">
        <w:rPr>
          <w:rFonts w:asciiTheme="minorHAnsi" w:hAnsiTheme="minorHAnsi" w:cstheme="minorHAnsi"/>
          <w:szCs w:val="24"/>
        </w:rPr>
        <w:t>Date cheque drawn</w:t>
      </w:r>
    </w:p>
    <w:p w14:paraId="150BD80F" w14:textId="77777777" w:rsidR="00BC57FD" w:rsidRPr="00A36B0C" w:rsidRDefault="00BC57FD" w:rsidP="00A36B0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A36B0C">
        <w:rPr>
          <w:rFonts w:asciiTheme="minorHAnsi" w:hAnsiTheme="minorHAnsi" w:cstheme="minorHAnsi"/>
          <w:szCs w:val="24"/>
        </w:rPr>
        <w:t>Amount of cheque</w:t>
      </w:r>
      <w:r w:rsidR="006633BF">
        <w:rPr>
          <w:rFonts w:asciiTheme="minorHAnsi" w:hAnsiTheme="minorHAnsi" w:cstheme="minorHAnsi"/>
          <w:szCs w:val="24"/>
        </w:rPr>
        <w:t>/payment</w:t>
      </w:r>
    </w:p>
    <w:p w14:paraId="026C6F6D" w14:textId="77777777" w:rsidR="00BC57FD" w:rsidRPr="00A36B0C" w:rsidRDefault="003B2CB9" w:rsidP="00A36B0C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The person w</w:t>
      </w:r>
      <w:r w:rsidR="00BC57FD" w:rsidRPr="00A36B0C">
        <w:rPr>
          <w:rFonts w:asciiTheme="minorHAnsi" w:hAnsiTheme="minorHAnsi" w:cstheme="minorHAnsi"/>
          <w:szCs w:val="24"/>
        </w:rPr>
        <w:t>ho signed the cheque</w:t>
      </w:r>
      <w:r w:rsidR="006633BF">
        <w:rPr>
          <w:rFonts w:asciiTheme="minorHAnsi" w:hAnsiTheme="minorHAnsi" w:cstheme="minorHAnsi"/>
          <w:szCs w:val="24"/>
        </w:rPr>
        <w:t>/authorised the payment</w:t>
      </w:r>
    </w:p>
    <w:p w14:paraId="14FB5003" w14:textId="77777777" w:rsidR="00BC57FD" w:rsidRPr="001E1717" w:rsidRDefault="00BC57FD" w:rsidP="00A36B0C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5.2. </w:t>
      </w:r>
      <w:r w:rsidR="00A36B0C">
        <w:rPr>
          <w:rFonts w:asciiTheme="minorHAnsi" w:hAnsiTheme="minorHAnsi" w:cstheme="minorHAnsi"/>
          <w:szCs w:val="24"/>
        </w:rPr>
        <w:tab/>
      </w:r>
      <w:r w:rsidRPr="001E1717">
        <w:rPr>
          <w:rFonts w:asciiTheme="minorHAnsi" w:hAnsiTheme="minorHAnsi" w:cstheme="minorHAnsi"/>
          <w:szCs w:val="24"/>
        </w:rPr>
        <w:t>The only exceptions to cheques being supported by an original invoice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would be for such items as advanced booking fees for a future course, deposit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for a venue, VAT, etc. Here a cheque requisition form will be used and a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>photocopy of the cheque kept.</w:t>
      </w:r>
    </w:p>
    <w:p w14:paraId="08394B67" w14:textId="77777777" w:rsidR="00BC57FD" w:rsidRPr="00D57AC3" w:rsidRDefault="00BC57FD" w:rsidP="00A36B0C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AEAAAA" w:themeColor="background2" w:themeShade="BF"/>
          <w:szCs w:val="24"/>
        </w:rPr>
      </w:pPr>
      <w:r w:rsidRPr="00726E0E">
        <w:rPr>
          <w:rFonts w:asciiTheme="minorHAnsi" w:hAnsiTheme="minorHAnsi" w:cstheme="minorHAnsi"/>
          <w:szCs w:val="24"/>
        </w:rPr>
        <w:t xml:space="preserve">5.3. </w:t>
      </w:r>
      <w:r w:rsidR="00A36B0C" w:rsidRPr="00726E0E">
        <w:rPr>
          <w:rFonts w:asciiTheme="minorHAnsi" w:hAnsiTheme="minorHAnsi" w:cstheme="minorHAnsi"/>
          <w:szCs w:val="24"/>
        </w:rPr>
        <w:tab/>
      </w:r>
      <w:r w:rsidRPr="00D57AC3">
        <w:rPr>
          <w:rFonts w:asciiTheme="minorHAnsi" w:hAnsiTheme="minorHAnsi" w:cstheme="minorHAnsi"/>
          <w:color w:val="AEAAAA" w:themeColor="background2" w:themeShade="BF"/>
          <w:szCs w:val="24"/>
        </w:rPr>
        <w:t>Wages</w:t>
      </w:r>
      <w:r w:rsidR="00726E0E" w:rsidRPr="00D57AC3">
        <w:rPr>
          <w:rFonts w:asciiTheme="minorHAnsi" w:hAnsiTheme="minorHAnsi" w:cstheme="minorHAnsi"/>
          <w:color w:val="AEAAAA" w:themeColor="background2" w:themeShade="BF"/>
          <w:szCs w:val="24"/>
        </w:rPr>
        <w:t>,</w:t>
      </w:r>
      <w:r w:rsidRPr="00D57AC3">
        <w:rPr>
          <w:rFonts w:asciiTheme="minorHAnsi" w:hAnsiTheme="minorHAnsi" w:cstheme="minorHAnsi"/>
          <w:color w:val="AEAAAA" w:themeColor="background2" w:themeShade="BF"/>
          <w:szCs w:val="24"/>
        </w:rPr>
        <w:t xml:space="preserve"> salaries</w:t>
      </w:r>
      <w:r w:rsidR="00726E0E" w:rsidRPr="00D57AC3">
        <w:rPr>
          <w:rFonts w:asciiTheme="minorHAnsi" w:hAnsiTheme="minorHAnsi" w:cstheme="minorHAnsi"/>
          <w:color w:val="AEAAAA" w:themeColor="background2" w:themeShade="BF"/>
          <w:szCs w:val="24"/>
        </w:rPr>
        <w:t xml:space="preserve"> </w:t>
      </w:r>
      <w:r w:rsidR="00726E0E" w:rsidRPr="002744D8">
        <w:rPr>
          <w:rFonts w:asciiTheme="minorHAnsi" w:hAnsiTheme="minorHAnsi" w:cstheme="minorHAnsi"/>
          <w:color w:val="AEAAAA" w:themeColor="background2" w:themeShade="BF"/>
          <w:szCs w:val="24"/>
        </w:rPr>
        <w:t>and</w:t>
      </w:r>
      <w:r w:rsidR="00726E0E">
        <w:rPr>
          <w:rFonts w:asciiTheme="minorHAnsi" w:hAnsiTheme="minorHAnsi" w:cstheme="minorHAnsi"/>
          <w:szCs w:val="24"/>
        </w:rPr>
        <w:t xml:space="preserve"> regular contract payments</w:t>
      </w:r>
      <w:r w:rsidRPr="00726E0E">
        <w:rPr>
          <w:rFonts w:asciiTheme="minorHAnsi" w:hAnsiTheme="minorHAnsi" w:cstheme="minorHAnsi"/>
          <w:szCs w:val="24"/>
        </w:rPr>
        <w:t>. There will be a clear trail to show the authority and</w:t>
      </w:r>
      <w:r w:rsidR="00A36B0C" w:rsidRPr="00726E0E">
        <w:rPr>
          <w:rFonts w:asciiTheme="minorHAnsi" w:hAnsiTheme="minorHAnsi" w:cstheme="minorHAnsi"/>
          <w:szCs w:val="24"/>
        </w:rPr>
        <w:t xml:space="preserve"> </w:t>
      </w:r>
      <w:r w:rsidRPr="00726E0E">
        <w:rPr>
          <w:rFonts w:asciiTheme="minorHAnsi" w:hAnsiTheme="minorHAnsi" w:cstheme="minorHAnsi"/>
          <w:szCs w:val="24"/>
        </w:rPr>
        <w:t xml:space="preserve">reason for </w:t>
      </w:r>
      <w:r w:rsidR="00726E0E">
        <w:rPr>
          <w:rFonts w:asciiTheme="minorHAnsi" w:hAnsiTheme="minorHAnsi" w:cstheme="minorHAnsi"/>
          <w:szCs w:val="24"/>
        </w:rPr>
        <w:t>every</w:t>
      </w:r>
      <w:r w:rsidRPr="00726E0E">
        <w:rPr>
          <w:rFonts w:asciiTheme="minorHAnsi" w:hAnsiTheme="minorHAnsi" w:cstheme="minorHAnsi"/>
          <w:szCs w:val="24"/>
        </w:rPr>
        <w:t xml:space="preserve"> such payment; e.g. a payment requisition asking for</w:t>
      </w:r>
      <w:r w:rsidR="00A36B0C" w:rsidRPr="00726E0E">
        <w:rPr>
          <w:rFonts w:asciiTheme="minorHAnsi" w:hAnsiTheme="minorHAnsi" w:cstheme="minorHAnsi"/>
          <w:szCs w:val="24"/>
        </w:rPr>
        <w:t xml:space="preserve"> </w:t>
      </w:r>
      <w:r w:rsidRPr="00726E0E">
        <w:rPr>
          <w:rFonts w:asciiTheme="minorHAnsi" w:hAnsiTheme="minorHAnsi" w:cstheme="minorHAnsi"/>
          <w:szCs w:val="24"/>
        </w:rPr>
        <w:t xml:space="preserve">payment to an </w:t>
      </w:r>
      <w:r w:rsidRPr="00D57AC3">
        <w:rPr>
          <w:rFonts w:asciiTheme="minorHAnsi" w:hAnsiTheme="minorHAnsi" w:cstheme="minorHAnsi"/>
          <w:color w:val="AEAAAA" w:themeColor="background2" w:themeShade="BF"/>
          <w:szCs w:val="24"/>
        </w:rPr>
        <w:t>employee</w:t>
      </w:r>
      <w:r w:rsidRPr="00726E0E">
        <w:rPr>
          <w:rFonts w:asciiTheme="minorHAnsi" w:hAnsiTheme="minorHAnsi" w:cstheme="minorHAnsi"/>
          <w:szCs w:val="24"/>
        </w:rPr>
        <w:t xml:space="preserve">, </w:t>
      </w:r>
      <w:r w:rsidR="00726E0E">
        <w:rPr>
          <w:rFonts w:asciiTheme="minorHAnsi" w:hAnsiTheme="minorHAnsi" w:cstheme="minorHAnsi"/>
          <w:szCs w:val="24"/>
        </w:rPr>
        <w:t>contractor, regular supplier, HMRC</w:t>
      </w:r>
      <w:r w:rsidRPr="00726E0E">
        <w:rPr>
          <w:rFonts w:asciiTheme="minorHAnsi" w:hAnsiTheme="minorHAnsi" w:cstheme="minorHAnsi"/>
          <w:szCs w:val="24"/>
        </w:rPr>
        <w:t xml:space="preserve"> etc. </w:t>
      </w:r>
      <w:r w:rsidRPr="00D57AC3">
        <w:rPr>
          <w:rFonts w:asciiTheme="minorHAnsi" w:hAnsiTheme="minorHAnsi" w:cstheme="minorHAnsi"/>
          <w:color w:val="AEAAAA" w:themeColor="background2" w:themeShade="BF"/>
          <w:szCs w:val="24"/>
        </w:rPr>
        <w:t>All employees will be paid</w:t>
      </w:r>
      <w:r w:rsidR="00A36B0C" w:rsidRPr="00D57AC3">
        <w:rPr>
          <w:rFonts w:asciiTheme="minorHAnsi" w:hAnsiTheme="minorHAnsi" w:cstheme="minorHAnsi"/>
          <w:color w:val="AEAAAA" w:themeColor="background2" w:themeShade="BF"/>
          <w:szCs w:val="24"/>
        </w:rPr>
        <w:t xml:space="preserve"> </w:t>
      </w:r>
      <w:r w:rsidRPr="00D57AC3">
        <w:rPr>
          <w:rFonts w:asciiTheme="minorHAnsi" w:hAnsiTheme="minorHAnsi" w:cstheme="minorHAnsi"/>
          <w:color w:val="AEAAAA" w:themeColor="background2" w:themeShade="BF"/>
          <w:szCs w:val="24"/>
        </w:rPr>
        <w:t>within the PAYE National Insurance regulations.</w:t>
      </w:r>
    </w:p>
    <w:p w14:paraId="190E5D67" w14:textId="77777777" w:rsidR="00BC57FD" w:rsidRPr="00726E0E" w:rsidRDefault="00BC57FD" w:rsidP="00A36B0C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 w:rsidRPr="00726E0E">
        <w:rPr>
          <w:rFonts w:asciiTheme="minorHAnsi" w:hAnsiTheme="minorHAnsi" w:cstheme="minorHAnsi"/>
          <w:szCs w:val="24"/>
        </w:rPr>
        <w:t xml:space="preserve">5.4. </w:t>
      </w:r>
      <w:r w:rsidR="00A36B0C" w:rsidRPr="00726E0E">
        <w:rPr>
          <w:rFonts w:asciiTheme="minorHAnsi" w:hAnsiTheme="minorHAnsi" w:cstheme="minorHAnsi"/>
          <w:szCs w:val="24"/>
        </w:rPr>
        <w:tab/>
      </w:r>
      <w:r w:rsidRPr="00726E0E">
        <w:rPr>
          <w:rFonts w:asciiTheme="minorHAnsi" w:hAnsiTheme="minorHAnsi" w:cstheme="minorHAnsi"/>
          <w:szCs w:val="24"/>
        </w:rPr>
        <w:t xml:space="preserve">All staff appointments/departures will be authorised by the </w:t>
      </w:r>
      <w:r w:rsidR="00726E0E">
        <w:rPr>
          <w:rFonts w:asciiTheme="minorHAnsi" w:hAnsiTheme="minorHAnsi" w:cstheme="minorHAnsi"/>
          <w:szCs w:val="24"/>
        </w:rPr>
        <w:t>Directors</w:t>
      </w:r>
      <w:r w:rsidRPr="00726E0E">
        <w:rPr>
          <w:rFonts w:asciiTheme="minorHAnsi" w:hAnsiTheme="minorHAnsi" w:cstheme="minorHAnsi"/>
          <w:szCs w:val="24"/>
        </w:rPr>
        <w:t>, minuting</w:t>
      </w:r>
      <w:r w:rsidR="00A36B0C" w:rsidRPr="00726E0E">
        <w:rPr>
          <w:rFonts w:asciiTheme="minorHAnsi" w:hAnsiTheme="minorHAnsi" w:cstheme="minorHAnsi"/>
          <w:szCs w:val="24"/>
        </w:rPr>
        <w:t xml:space="preserve"> </w:t>
      </w:r>
      <w:r w:rsidRPr="00726E0E">
        <w:rPr>
          <w:rFonts w:asciiTheme="minorHAnsi" w:hAnsiTheme="minorHAnsi" w:cstheme="minorHAnsi"/>
          <w:szCs w:val="24"/>
        </w:rPr>
        <w:t>the dates and salary level. Similarly, all changes in hours and variable</w:t>
      </w:r>
      <w:r w:rsidR="00A36B0C" w:rsidRPr="00726E0E">
        <w:rPr>
          <w:rFonts w:asciiTheme="minorHAnsi" w:hAnsiTheme="minorHAnsi" w:cstheme="minorHAnsi"/>
          <w:szCs w:val="24"/>
        </w:rPr>
        <w:t xml:space="preserve"> </w:t>
      </w:r>
      <w:r w:rsidRPr="00726E0E">
        <w:rPr>
          <w:rFonts w:asciiTheme="minorHAnsi" w:hAnsiTheme="minorHAnsi" w:cstheme="minorHAnsi"/>
          <w:szCs w:val="24"/>
        </w:rPr>
        <w:t>payments such as overtime, etc, wi</w:t>
      </w:r>
      <w:r w:rsidR="00726E0E">
        <w:rPr>
          <w:rFonts w:asciiTheme="minorHAnsi" w:hAnsiTheme="minorHAnsi" w:cstheme="minorHAnsi"/>
          <w:szCs w:val="24"/>
        </w:rPr>
        <w:t>ll be authorised by the Directors</w:t>
      </w:r>
      <w:r w:rsidRPr="00726E0E">
        <w:rPr>
          <w:rFonts w:asciiTheme="minorHAnsi" w:hAnsiTheme="minorHAnsi" w:cstheme="minorHAnsi"/>
          <w:szCs w:val="24"/>
        </w:rPr>
        <w:t>.</w:t>
      </w:r>
    </w:p>
    <w:p w14:paraId="5721E79F" w14:textId="77777777" w:rsidR="00116DA9" w:rsidRDefault="00BC57FD" w:rsidP="00A36B0C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 w:rsidRPr="001E1717">
        <w:rPr>
          <w:rFonts w:asciiTheme="minorHAnsi" w:hAnsiTheme="minorHAnsi" w:cstheme="minorHAnsi"/>
          <w:szCs w:val="24"/>
        </w:rPr>
        <w:t xml:space="preserve">5.5. </w:t>
      </w:r>
      <w:r w:rsidR="00A36B0C">
        <w:rPr>
          <w:rFonts w:asciiTheme="minorHAnsi" w:hAnsiTheme="minorHAnsi" w:cstheme="minorHAnsi"/>
          <w:szCs w:val="24"/>
        </w:rPr>
        <w:tab/>
      </w:r>
      <w:r w:rsidRPr="001E1717">
        <w:rPr>
          <w:rFonts w:asciiTheme="minorHAnsi" w:hAnsiTheme="minorHAnsi" w:cstheme="minorHAnsi"/>
          <w:szCs w:val="24"/>
        </w:rPr>
        <w:t xml:space="preserve">Petty cash will always be maintained on the </w:t>
      </w:r>
      <w:proofErr w:type="spellStart"/>
      <w:r w:rsidRPr="001E1717">
        <w:rPr>
          <w:rFonts w:asciiTheme="minorHAnsi" w:hAnsiTheme="minorHAnsi" w:cstheme="minorHAnsi"/>
          <w:szCs w:val="24"/>
        </w:rPr>
        <w:t>imprest</w:t>
      </w:r>
      <w:proofErr w:type="spellEnd"/>
      <w:r w:rsidRPr="001E1717">
        <w:rPr>
          <w:rFonts w:asciiTheme="minorHAnsi" w:hAnsiTheme="minorHAnsi" w:cstheme="minorHAnsi"/>
          <w:szCs w:val="24"/>
        </w:rPr>
        <w:t xml:space="preserve"> system whereby the</w:t>
      </w:r>
      <w:r w:rsidR="00A36B0C">
        <w:rPr>
          <w:rFonts w:asciiTheme="minorHAnsi" w:hAnsiTheme="minorHAnsi" w:cstheme="minorHAnsi"/>
          <w:szCs w:val="24"/>
        </w:rPr>
        <w:t xml:space="preserve"> Treasurer</w:t>
      </w:r>
      <w:r w:rsidRPr="001E1717">
        <w:rPr>
          <w:rFonts w:asciiTheme="minorHAnsi" w:hAnsiTheme="minorHAnsi" w:cstheme="minorHAnsi"/>
          <w:szCs w:val="24"/>
        </w:rPr>
        <w:t xml:space="preserve"> is entrusted with a float as agreed by the </w:t>
      </w:r>
      <w:r w:rsidR="00D22083">
        <w:rPr>
          <w:rFonts w:asciiTheme="minorHAnsi" w:hAnsiTheme="minorHAnsi" w:cstheme="minorHAnsi"/>
          <w:szCs w:val="24"/>
        </w:rPr>
        <w:t>Board</w:t>
      </w:r>
      <w:r w:rsidRPr="001E1717">
        <w:rPr>
          <w:rFonts w:asciiTheme="minorHAnsi" w:hAnsiTheme="minorHAnsi" w:cstheme="minorHAnsi"/>
          <w:szCs w:val="24"/>
        </w:rPr>
        <w:t xml:space="preserve"> and currently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Pr="001E1717">
        <w:rPr>
          <w:rFonts w:asciiTheme="minorHAnsi" w:hAnsiTheme="minorHAnsi" w:cstheme="minorHAnsi"/>
          <w:szCs w:val="24"/>
        </w:rPr>
        <w:t xml:space="preserve">set at </w:t>
      </w:r>
      <w:r w:rsidRPr="00546ABC">
        <w:rPr>
          <w:rFonts w:asciiTheme="minorHAnsi" w:hAnsiTheme="minorHAnsi" w:cstheme="minorHAnsi"/>
          <w:szCs w:val="24"/>
        </w:rPr>
        <w:t>£</w:t>
      </w:r>
      <w:r w:rsidR="00546ABC" w:rsidRPr="00546ABC">
        <w:rPr>
          <w:rFonts w:asciiTheme="minorHAnsi" w:hAnsiTheme="minorHAnsi" w:cstheme="minorHAnsi"/>
          <w:szCs w:val="24"/>
        </w:rPr>
        <w:t>100</w:t>
      </w:r>
      <w:r w:rsidRPr="001E1717">
        <w:rPr>
          <w:rFonts w:asciiTheme="minorHAnsi" w:hAnsiTheme="minorHAnsi" w:cstheme="minorHAnsi"/>
          <w:szCs w:val="24"/>
        </w:rPr>
        <w:t xml:space="preserve">. </w:t>
      </w:r>
      <w:r w:rsidR="00116DA9">
        <w:rPr>
          <w:rFonts w:asciiTheme="minorHAnsi" w:hAnsiTheme="minorHAnsi" w:cstheme="minorHAnsi"/>
          <w:szCs w:val="24"/>
        </w:rPr>
        <w:t>Payments made from petty cash should be recorded in the petty cash book (1.2 b)</w:t>
      </w:r>
    </w:p>
    <w:p w14:paraId="4ABFA93C" w14:textId="77777777" w:rsidR="00BC57FD" w:rsidRPr="001E1717" w:rsidRDefault="00116DA9" w:rsidP="00A36B0C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5.6 </w:t>
      </w:r>
      <w:r>
        <w:rPr>
          <w:rFonts w:asciiTheme="minorHAnsi" w:hAnsiTheme="minorHAnsi" w:cstheme="minorHAnsi"/>
          <w:szCs w:val="24"/>
        </w:rPr>
        <w:tab/>
      </w:r>
      <w:r w:rsidR="00BC57FD" w:rsidRPr="001E1717">
        <w:rPr>
          <w:rFonts w:asciiTheme="minorHAnsi" w:hAnsiTheme="minorHAnsi" w:cstheme="minorHAnsi"/>
          <w:szCs w:val="24"/>
        </w:rPr>
        <w:t>When th</w:t>
      </w:r>
      <w:r>
        <w:rPr>
          <w:rFonts w:asciiTheme="minorHAnsi" w:hAnsiTheme="minorHAnsi" w:cstheme="minorHAnsi"/>
          <w:szCs w:val="24"/>
        </w:rPr>
        <w:t>e float</w:t>
      </w:r>
      <w:r w:rsidR="00BC57FD" w:rsidRPr="001E1717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falls below 40% </w:t>
      </w:r>
      <w:r w:rsidR="00BC57FD" w:rsidRPr="001E1717">
        <w:rPr>
          <w:rFonts w:asciiTheme="minorHAnsi" w:hAnsiTheme="minorHAnsi" w:cstheme="minorHAnsi"/>
          <w:szCs w:val="24"/>
        </w:rPr>
        <w:t xml:space="preserve">of </w:t>
      </w:r>
      <w:r>
        <w:rPr>
          <w:rFonts w:asciiTheme="minorHAnsi" w:hAnsiTheme="minorHAnsi" w:cstheme="minorHAnsi"/>
          <w:szCs w:val="24"/>
        </w:rPr>
        <w:t>its upper limit</w:t>
      </w:r>
      <w:r w:rsidR="00BC57FD" w:rsidRPr="001E1717">
        <w:rPr>
          <w:rFonts w:asciiTheme="minorHAnsi" w:hAnsiTheme="minorHAnsi" w:cstheme="minorHAnsi"/>
          <w:szCs w:val="24"/>
        </w:rPr>
        <w:t>, a payment requisition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will be raised for sufficient funds to bring up the float to the agreed sum</w:t>
      </w:r>
      <w:r>
        <w:rPr>
          <w:rFonts w:asciiTheme="minorHAnsi" w:hAnsiTheme="minorHAnsi" w:cstheme="minorHAnsi"/>
          <w:szCs w:val="24"/>
        </w:rPr>
        <w:t>. T</w:t>
      </w:r>
      <w:r w:rsidR="00BC57FD" w:rsidRPr="001E1717">
        <w:rPr>
          <w:rFonts w:asciiTheme="minorHAnsi" w:hAnsiTheme="minorHAnsi" w:cstheme="minorHAnsi"/>
          <w:szCs w:val="24"/>
        </w:rPr>
        <w:t>he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cheque or online transfer </w:t>
      </w:r>
      <w:r>
        <w:rPr>
          <w:rFonts w:asciiTheme="minorHAnsi" w:hAnsiTheme="minorHAnsi" w:cstheme="minorHAnsi"/>
          <w:szCs w:val="24"/>
        </w:rPr>
        <w:t>should be</w:t>
      </w:r>
      <w:r w:rsidR="00BC57FD" w:rsidRPr="001E1717">
        <w:rPr>
          <w:rFonts w:asciiTheme="minorHAnsi" w:hAnsiTheme="minorHAnsi" w:cstheme="minorHAnsi"/>
          <w:szCs w:val="24"/>
        </w:rPr>
        <w:t xml:space="preserve"> supported by a complete set of expenditure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vouchers, totalling the required amount</w:t>
      </w:r>
      <w:r w:rsidR="00A36B0C">
        <w:rPr>
          <w:rFonts w:asciiTheme="minorHAnsi" w:hAnsiTheme="minorHAnsi" w:cstheme="minorHAnsi"/>
          <w:szCs w:val="24"/>
        </w:rPr>
        <w:t>.</w:t>
      </w:r>
    </w:p>
    <w:p w14:paraId="563F139F" w14:textId="77777777" w:rsidR="00717C66" w:rsidRDefault="00717C66" w:rsidP="00726E0E">
      <w:pPr>
        <w:spacing w:after="8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</w:p>
    <w:p w14:paraId="4CE09E57" w14:textId="77777777" w:rsidR="00BC57FD" w:rsidRPr="001E1717" w:rsidRDefault="00116DA9" w:rsidP="00726E0E">
      <w:pPr>
        <w:spacing w:after="8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5.7</w:t>
      </w:r>
      <w:r w:rsidR="00BC57FD" w:rsidRPr="001E1717">
        <w:rPr>
          <w:rFonts w:asciiTheme="minorHAnsi" w:hAnsiTheme="minorHAnsi" w:cstheme="minorHAnsi"/>
          <w:szCs w:val="24"/>
        </w:rPr>
        <w:t xml:space="preserve"> </w:t>
      </w:r>
      <w:r w:rsidR="00A36B0C">
        <w:rPr>
          <w:rFonts w:asciiTheme="minorHAnsi" w:hAnsiTheme="minorHAnsi" w:cstheme="minorHAnsi"/>
          <w:szCs w:val="24"/>
        </w:rPr>
        <w:tab/>
      </w:r>
      <w:r w:rsidR="00BC57FD" w:rsidRPr="001E1717">
        <w:rPr>
          <w:rFonts w:asciiTheme="minorHAnsi" w:hAnsiTheme="minorHAnsi" w:cstheme="minorHAnsi"/>
          <w:szCs w:val="24"/>
        </w:rPr>
        <w:t>Expenses/allowances</w:t>
      </w:r>
      <w:r w:rsidR="00676E5C">
        <w:rPr>
          <w:rFonts w:asciiTheme="minorHAnsi" w:hAnsiTheme="minorHAnsi" w:cstheme="minorHAnsi"/>
          <w:szCs w:val="24"/>
        </w:rPr>
        <w:t>:</w:t>
      </w:r>
      <w:r w:rsidR="00BC57FD" w:rsidRPr="001E1717">
        <w:rPr>
          <w:rFonts w:asciiTheme="minorHAnsi" w:hAnsiTheme="minorHAnsi" w:cstheme="minorHAnsi"/>
          <w:szCs w:val="24"/>
        </w:rPr>
        <w:t xml:space="preserve"> </w:t>
      </w:r>
      <w:r w:rsidR="00A36B0C">
        <w:rPr>
          <w:rFonts w:asciiTheme="minorHAnsi" w:hAnsiTheme="minorHAnsi" w:cstheme="minorHAnsi"/>
          <w:szCs w:val="24"/>
        </w:rPr>
        <w:t>Sandness Community Development</w:t>
      </w:r>
      <w:r w:rsidR="00A36B0C" w:rsidRPr="001E1717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will, if asked, reimburse expenditure</w:t>
      </w:r>
      <w:r w:rsidR="00A36B0C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paid for personally by </w:t>
      </w:r>
      <w:r w:rsidR="006633BF">
        <w:rPr>
          <w:rFonts w:asciiTheme="minorHAnsi" w:hAnsiTheme="minorHAnsi" w:cstheme="minorHAnsi"/>
          <w:szCs w:val="24"/>
        </w:rPr>
        <w:t xml:space="preserve">those working on its behalf of </w:t>
      </w:r>
      <w:r w:rsidR="00BC57FD" w:rsidRPr="001E1717">
        <w:rPr>
          <w:rFonts w:asciiTheme="minorHAnsi" w:hAnsiTheme="minorHAnsi" w:cstheme="minorHAnsi"/>
          <w:szCs w:val="24"/>
        </w:rPr>
        <w:t>staff, providing</w:t>
      </w:r>
      <w:r w:rsidR="006633BF">
        <w:rPr>
          <w:rFonts w:asciiTheme="minorHAnsi" w:hAnsiTheme="minorHAnsi" w:cstheme="minorHAnsi"/>
          <w:szCs w:val="24"/>
        </w:rPr>
        <w:t xml:space="preserve"> they adhere to its Expenses Policy. This includes the requirement that:</w:t>
      </w:r>
    </w:p>
    <w:p w14:paraId="602758CE" w14:textId="77777777" w:rsidR="00116DA9" w:rsidRDefault="00116DA9" w:rsidP="006633BF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It is submitted on a Sandness Community Development Expenses Form</w:t>
      </w:r>
    </w:p>
    <w:p w14:paraId="6086B193" w14:textId="77777777" w:rsidR="00BC57FD" w:rsidRPr="006633BF" w:rsidRDefault="00BC57FD" w:rsidP="006633BF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6633BF">
        <w:rPr>
          <w:rFonts w:asciiTheme="minorHAnsi" w:hAnsiTheme="minorHAnsi" w:cstheme="minorHAnsi"/>
          <w:szCs w:val="24"/>
        </w:rPr>
        <w:t>Fares are evidence</w:t>
      </w:r>
      <w:r w:rsidR="006633BF">
        <w:rPr>
          <w:rFonts w:asciiTheme="minorHAnsi" w:hAnsiTheme="minorHAnsi" w:cstheme="minorHAnsi"/>
          <w:szCs w:val="24"/>
        </w:rPr>
        <w:t>d</w:t>
      </w:r>
      <w:r w:rsidRPr="006633BF">
        <w:rPr>
          <w:rFonts w:asciiTheme="minorHAnsi" w:hAnsiTheme="minorHAnsi" w:cstheme="minorHAnsi"/>
          <w:szCs w:val="24"/>
        </w:rPr>
        <w:t xml:space="preserve"> by tickets</w:t>
      </w:r>
    </w:p>
    <w:p w14:paraId="2A572CF8" w14:textId="77777777" w:rsidR="00BC57FD" w:rsidRPr="006633BF" w:rsidRDefault="00BC57FD" w:rsidP="006633BF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6633BF">
        <w:rPr>
          <w:rFonts w:asciiTheme="minorHAnsi" w:hAnsiTheme="minorHAnsi" w:cstheme="minorHAnsi"/>
          <w:szCs w:val="24"/>
        </w:rPr>
        <w:t>Other expenditure is evidenced by original receipts</w:t>
      </w:r>
    </w:p>
    <w:p w14:paraId="6D64F464" w14:textId="77777777" w:rsidR="00BC57FD" w:rsidRPr="006633BF" w:rsidRDefault="00BC57FD" w:rsidP="006633BF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6633BF">
        <w:rPr>
          <w:rFonts w:asciiTheme="minorHAnsi" w:hAnsiTheme="minorHAnsi" w:cstheme="minorHAnsi"/>
          <w:szCs w:val="24"/>
        </w:rPr>
        <w:t xml:space="preserve">Car mileage is based on </w:t>
      </w:r>
      <w:r w:rsidR="006633BF">
        <w:rPr>
          <w:rFonts w:asciiTheme="minorHAnsi" w:hAnsiTheme="minorHAnsi" w:cstheme="minorHAnsi"/>
          <w:szCs w:val="24"/>
        </w:rPr>
        <w:t>the agreed scale (currently £0.45p per mile)</w:t>
      </w:r>
    </w:p>
    <w:p w14:paraId="55009969" w14:textId="77777777" w:rsidR="00BC57FD" w:rsidRPr="006633BF" w:rsidRDefault="00BC57FD" w:rsidP="006633BF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6633BF">
        <w:rPr>
          <w:rFonts w:asciiTheme="minorHAnsi" w:hAnsiTheme="minorHAnsi" w:cstheme="minorHAnsi"/>
          <w:szCs w:val="24"/>
        </w:rPr>
        <w:t>No cheque signatory signs for the payment of expenses to themselves</w:t>
      </w:r>
    </w:p>
    <w:p w14:paraId="453AD220" w14:textId="4D809236" w:rsidR="00C00E15" w:rsidRPr="00F60EFE" w:rsidRDefault="00726E0E" w:rsidP="007B24FB">
      <w:pPr>
        <w:spacing w:after="200" w:line="276" w:lineRule="auto"/>
        <w:jc w:val="both"/>
        <w:rPr>
          <w:rFonts w:asciiTheme="minorHAnsi" w:hAnsiTheme="minorHAnsi" w:cstheme="minorHAnsi"/>
          <w:b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>6</w:t>
      </w:r>
      <w:r w:rsidR="00BC57FD" w:rsidRPr="00F60EFE">
        <w:rPr>
          <w:rFonts w:asciiTheme="minorHAnsi" w:hAnsiTheme="minorHAnsi" w:cstheme="minorHAnsi"/>
          <w:b/>
          <w:color w:val="000000" w:themeColor="text1"/>
          <w:szCs w:val="24"/>
        </w:rPr>
        <w:t xml:space="preserve">. </w:t>
      </w:r>
      <w:r w:rsidRPr="00F60EFE">
        <w:rPr>
          <w:rFonts w:asciiTheme="minorHAnsi" w:hAnsiTheme="minorHAnsi" w:cstheme="minorHAnsi"/>
          <w:b/>
          <w:color w:val="000000" w:themeColor="text1"/>
          <w:szCs w:val="24"/>
        </w:rPr>
        <w:tab/>
      </w:r>
      <w:r w:rsidR="00C00E15" w:rsidRPr="00F60EFE">
        <w:rPr>
          <w:rFonts w:asciiTheme="minorHAnsi" w:hAnsiTheme="minorHAnsi" w:cstheme="minorHAnsi"/>
          <w:b/>
          <w:color w:val="000000" w:themeColor="text1"/>
          <w:szCs w:val="24"/>
        </w:rPr>
        <w:t>Reserves Policy</w:t>
      </w:r>
    </w:p>
    <w:p w14:paraId="116202BD" w14:textId="5712EA1F" w:rsidR="00C00E15" w:rsidRPr="00F60EFE" w:rsidRDefault="00C00E15" w:rsidP="00C00E15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6.1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ab/>
        <w:t>Sandness Community Development recognises the importance of having a reserves policy to ensure funds are available to cover unforeseen circumstances.</w:t>
      </w:r>
    </w:p>
    <w:p w14:paraId="06133056" w14:textId="21D69E74" w:rsidR="00C00E15" w:rsidRPr="00F60EFE" w:rsidRDefault="00C00E15" w:rsidP="00C00E15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6.2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ab/>
        <w:t xml:space="preserve">Sandness Community Development is in an early ‘start-up’ phase, during which the level of funds held in accounts is </w:t>
      </w:r>
      <w:r w:rsidR="00ED612B" w:rsidRPr="00F60EFE">
        <w:rPr>
          <w:rFonts w:asciiTheme="minorHAnsi" w:hAnsiTheme="minorHAnsi" w:cstheme="minorHAnsi"/>
          <w:bCs/>
          <w:color w:val="000000" w:themeColor="text1"/>
          <w:szCs w:val="24"/>
        </w:rPr>
        <w:t>too low to set aside a reserve fund.</w:t>
      </w:r>
    </w:p>
    <w:p w14:paraId="105C36B9" w14:textId="4A38C7D1" w:rsidR="00ED612B" w:rsidRPr="00F60EFE" w:rsidRDefault="00ED612B" w:rsidP="00C00E15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6.3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ab/>
        <w:t>Sandness Community Development will ensure that it maintains sufficient funds in its account to cover regular and known commitments including payments to contractors.</w:t>
      </w:r>
    </w:p>
    <w:p w14:paraId="310346CD" w14:textId="7BF20330" w:rsidR="00ED612B" w:rsidRPr="00F60EFE" w:rsidRDefault="00ED612B" w:rsidP="00C00E15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>6.4</w:t>
      </w:r>
      <w:r w:rsidRPr="00F60EFE">
        <w:rPr>
          <w:rFonts w:asciiTheme="minorHAnsi" w:hAnsiTheme="minorHAnsi" w:cstheme="minorHAnsi"/>
          <w:bCs/>
          <w:color w:val="000000" w:themeColor="text1"/>
          <w:szCs w:val="24"/>
        </w:rPr>
        <w:tab/>
        <w:t>Sandness Community Development will develop a full reserves policy when the extent of its operations and funding expands beyond this early phase. As a member of Development Trusts</w:t>
      </w:r>
      <w:r w:rsidR="009F5C66" w:rsidRPr="00F60EFE">
        <w:rPr>
          <w:rFonts w:asciiTheme="minorHAnsi" w:hAnsiTheme="minorHAnsi" w:cstheme="minorHAnsi"/>
          <w:bCs/>
          <w:color w:val="000000" w:themeColor="text1"/>
          <w:szCs w:val="24"/>
        </w:rPr>
        <w:t xml:space="preserve"> Association Scotland, we have access to the advice and guidance we need.</w:t>
      </w:r>
    </w:p>
    <w:p w14:paraId="130A3F5E" w14:textId="6EE91A63" w:rsidR="00BC57FD" w:rsidRPr="006633BF" w:rsidRDefault="00C00E15" w:rsidP="007B24FB">
      <w:pPr>
        <w:spacing w:after="200"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7.</w:t>
      </w:r>
      <w:r>
        <w:rPr>
          <w:rFonts w:asciiTheme="minorHAnsi" w:hAnsiTheme="minorHAnsi" w:cstheme="minorHAnsi"/>
          <w:b/>
          <w:szCs w:val="24"/>
        </w:rPr>
        <w:tab/>
      </w:r>
      <w:r w:rsidR="00BC57FD" w:rsidRPr="006633BF">
        <w:rPr>
          <w:rFonts w:asciiTheme="minorHAnsi" w:hAnsiTheme="minorHAnsi" w:cstheme="minorHAnsi"/>
          <w:b/>
          <w:szCs w:val="24"/>
        </w:rPr>
        <w:t>Other undertakings</w:t>
      </w:r>
    </w:p>
    <w:p w14:paraId="0B2DB40C" w14:textId="28C3F006" w:rsidR="00BC57FD" w:rsidRPr="001E1717" w:rsidRDefault="00C00E15" w:rsidP="006633BF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7</w:t>
      </w:r>
      <w:r w:rsidR="00BC57FD" w:rsidRPr="001E1717">
        <w:rPr>
          <w:rFonts w:asciiTheme="minorHAnsi" w:hAnsiTheme="minorHAnsi" w:cstheme="minorHAnsi"/>
          <w:szCs w:val="24"/>
        </w:rPr>
        <w:t xml:space="preserve">.1. </w:t>
      </w:r>
      <w:r w:rsidR="006633BF">
        <w:rPr>
          <w:rFonts w:asciiTheme="minorHAnsi" w:hAnsiTheme="minorHAnsi" w:cstheme="minorHAnsi"/>
          <w:szCs w:val="24"/>
        </w:rPr>
        <w:tab/>
        <w:t>Sandness Community Development</w:t>
      </w:r>
      <w:r w:rsidR="006633BF" w:rsidRPr="001E1717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does not accept liability for any financial commitment unless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properly authorised. Any orders placed or undertakings given, the financial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consequences of which are, prima facie, likely to exceed in total </w:t>
      </w:r>
      <w:r w:rsidR="00BC57FD" w:rsidRPr="00546ABC">
        <w:rPr>
          <w:rFonts w:asciiTheme="minorHAnsi" w:hAnsiTheme="minorHAnsi" w:cstheme="minorHAnsi"/>
          <w:szCs w:val="24"/>
        </w:rPr>
        <w:t>£</w:t>
      </w:r>
      <w:r w:rsidR="00546ABC" w:rsidRPr="00546ABC">
        <w:rPr>
          <w:rFonts w:asciiTheme="minorHAnsi" w:hAnsiTheme="minorHAnsi" w:cstheme="minorHAnsi"/>
          <w:szCs w:val="24"/>
        </w:rPr>
        <w:t>20</w:t>
      </w:r>
      <w:r w:rsidR="00BC57FD" w:rsidRPr="00546ABC">
        <w:rPr>
          <w:rFonts w:asciiTheme="minorHAnsi" w:hAnsiTheme="minorHAnsi" w:cstheme="minorHAnsi"/>
          <w:szCs w:val="24"/>
        </w:rPr>
        <w:t xml:space="preserve">, </w:t>
      </w:r>
      <w:r w:rsidR="00BC57FD" w:rsidRPr="001E1717">
        <w:rPr>
          <w:rFonts w:asciiTheme="minorHAnsi" w:hAnsiTheme="minorHAnsi" w:cstheme="minorHAnsi"/>
          <w:szCs w:val="24"/>
        </w:rPr>
        <w:t>must be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authorised and </w:t>
      </w:r>
      <w:proofErr w:type="spellStart"/>
      <w:r w:rsidR="00BC57FD" w:rsidRPr="001E1717">
        <w:rPr>
          <w:rFonts w:asciiTheme="minorHAnsi" w:hAnsiTheme="minorHAnsi" w:cstheme="minorHAnsi"/>
          <w:szCs w:val="24"/>
        </w:rPr>
        <w:t>minuted</w:t>
      </w:r>
      <w:proofErr w:type="spellEnd"/>
      <w:r w:rsidR="00BC57FD" w:rsidRPr="001E1717">
        <w:rPr>
          <w:rFonts w:asciiTheme="minorHAnsi" w:hAnsiTheme="minorHAnsi" w:cstheme="minorHAnsi"/>
          <w:szCs w:val="24"/>
        </w:rPr>
        <w:t xml:space="preserve"> by the </w:t>
      </w:r>
      <w:r w:rsidR="00D22083">
        <w:rPr>
          <w:rFonts w:asciiTheme="minorHAnsi" w:hAnsiTheme="minorHAnsi" w:cstheme="minorHAnsi"/>
          <w:szCs w:val="24"/>
        </w:rPr>
        <w:t>Board</w:t>
      </w:r>
      <w:r w:rsidR="00BC57FD" w:rsidRPr="001E1717">
        <w:rPr>
          <w:rFonts w:asciiTheme="minorHAnsi" w:hAnsiTheme="minorHAnsi" w:cstheme="minorHAnsi"/>
          <w:szCs w:val="24"/>
        </w:rPr>
        <w:t>. In exceptional circumstances such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undertakings can be made with the Chair’s approval who will then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provide full details to the next meeting of the </w:t>
      </w:r>
      <w:r w:rsidR="00D22083">
        <w:rPr>
          <w:rFonts w:asciiTheme="minorHAnsi" w:hAnsiTheme="minorHAnsi" w:cstheme="minorHAnsi"/>
          <w:szCs w:val="24"/>
        </w:rPr>
        <w:t>Board</w:t>
      </w:r>
      <w:r w:rsidR="00BC57FD" w:rsidRPr="001E1717">
        <w:rPr>
          <w:rFonts w:asciiTheme="minorHAnsi" w:hAnsiTheme="minorHAnsi" w:cstheme="minorHAnsi"/>
          <w:szCs w:val="24"/>
        </w:rPr>
        <w:t>. (This covers such items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as new service contracts, office equipment, purchase and hire).</w:t>
      </w:r>
    </w:p>
    <w:p w14:paraId="7360DAFE" w14:textId="15AE8382" w:rsidR="00BC57FD" w:rsidRPr="00F60EFE" w:rsidRDefault="00C00E15" w:rsidP="006633BF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szCs w:val="24"/>
        </w:rPr>
        <w:t>7</w:t>
      </w:r>
      <w:r w:rsidR="00BC57FD" w:rsidRPr="001E1717">
        <w:rPr>
          <w:rFonts w:asciiTheme="minorHAnsi" w:hAnsiTheme="minorHAnsi" w:cstheme="minorHAnsi"/>
          <w:szCs w:val="24"/>
        </w:rPr>
        <w:t xml:space="preserve">.2. </w:t>
      </w:r>
      <w:r w:rsidR="006633BF">
        <w:rPr>
          <w:rFonts w:asciiTheme="minorHAnsi" w:hAnsiTheme="minorHAnsi" w:cstheme="minorHAnsi"/>
          <w:szCs w:val="24"/>
        </w:rPr>
        <w:tab/>
      </w:r>
      <w:r w:rsidR="00BC57FD" w:rsidRPr="001E1717">
        <w:rPr>
          <w:rFonts w:asciiTheme="minorHAnsi" w:hAnsiTheme="minorHAnsi" w:cstheme="minorHAnsi"/>
          <w:szCs w:val="24"/>
        </w:rPr>
        <w:t>All fundraising and grant application</w:t>
      </w:r>
      <w:r w:rsidR="00635FBA">
        <w:rPr>
          <w:rFonts w:asciiTheme="minorHAnsi" w:hAnsiTheme="minorHAnsi" w:cstheme="minorHAnsi"/>
          <w:szCs w:val="24"/>
        </w:rPr>
        <w:t>s</w:t>
      </w:r>
      <w:r w:rsidR="00BC57FD" w:rsidRPr="001E1717">
        <w:rPr>
          <w:rFonts w:asciiTheme="minorHAnsi" w:hAnsiTheme="minorHAnsi" w:cstheme="minorHAnsi"/>
          <w:szCs w:val="24"/>
        </w:rPr>
        <w:t xml:space="preserve"> undertaken on behalf of the organisation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will be done in the name of the </w:t>
      </w:r>
      <w:r w:rsidR="006633BF">
        <w:rPr>
          <w:rFonts w:asciiTheme="minorHAnsi" w:hAnsiTheme="minorHAnsi" w:cstheme="minorHAnsi"/>
          <w:szCs w:val="24"/>
        </w:rPr>
        <w:t>Sandness Community Development</w:t>
      </w:r>
      <w:r w:rsidR="006633BF" w:rsidRPr="001E1717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with the prior approval of the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D22083">
        <w:rPr>
          <w:rFonts w:asciiTheme="minorHAnsi" w:hAnsiTheme="minorHAnsi" w:cstheme="minorHAnsi"/>
          <w:szCs w:val="24"/>
        </w:rPr>
        <w:t>Board</w:t>
      </w:r>
      <w:r w:rsidR="006633BF">
        <w:rPr>
          <w:rFonts w:asciiTheme="minorHAnsi" w:hAnsiTheme="minorHAnsi" w:cstheme="minorHAnsi"/>
          <w:szCs w:val="24"/>
        </w:rPr>
        <w:t>,</w:t>
      </w:r>
      <w:r w:rsidR="00BC57FD" w:rsidRPr="001E1717">
        <w:rPr>
          <w:rFonts w:asciiTheme="minorHAnsi" w:hAnsiTheme="minorHAnsi" w:cstheme="minorHAnsi"/>
          <w:szCs w:val="24"/>
        </w:rPr>
        <w:t xml:space="preserve"> or in urgent situations the approval of </w:t>
      </w:r>
      <w:r w:rsidR="0083334B">
        <w:rPr>
          <w:rFonts w:asciiTheme="minorHAnsi" w:hAnsiTheme="minorHAnsi" w:cstheme="minorHAnsi"/>
          <w:szCs w:val="24"/>
        </w:rPr>
        <w:t xml:space="preserve">any two of </w:t>
      </w:r>
      <w:r w:rsidR="00BC57FD" w:rsidRPr="001E1717">
        <w:rPr>
          <w:rFonts w:asciiTheme="minorHAnsi" w:hAnsiTheme="minorHAnsi" w:cstheme="minorHAnsi"/>
          <w:szCs w:val="24"/>
        </w:rPr>
        <w:t>the Chair</w:t>
      </w:r>
      <w:r w:rsidR="003640F3">
        <w:rPr>
          <w:rFonts w:asciiTheme="minorHAnsi" w:hAnsiTheme="minorHAnsi" w:cstheme="minorHAnsi"/>
          <w:szCs w:val="24"/>
        </w:rPr>
        <w:t>,</w:t>
      </w:r>
      <w:r w:rsidR="0083334B">
        <w:rPr>
          <w:rFonts w:asciiTheme="minorHAnsi" w:hAnsiTheme="minorHAnsi" w:cstheme="minorHAnsi"/>
          <w:szCs w:val="24"/>
        </w:rPr>
        <w:t xml:space="preserve"> Vice Chair, Secretary and Treasurer</w:t>
      </w:r>
      <w:r w:rsidR="00BC57FD" w:rsidRPr="001E1717">
        <w:rPr>
          <w:rFonts w:asciiTheme="minorHAnsi" w:hAnsiTheme="minorHAnsi" w:cstheme="minorHAnsi"/>
          <w:szCs w:val="24"/>
        </w:rPr>
        <w:t xml:space="preserve"> who will</w:t>
      </w:r>
      <w:r w:rsidR="006633BF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provide full details to the next </w:t>
      </w:r>
      <w:r w:rsidR="00D22083">
        <w:rPr>
          <w:rFonts w:asciiTheme="minorHAnsi" w:hAnsiTheme="minorHAnsi" w:cstheme="minorHAnsi"/>
          <w:szCs w:val="24"/>
        </w:rPr>
        <w:t>Board</w:t>
      </w:r>
      <w:r w:rsidR="00BC57FD" w:rsidRPr="001E1717">
        <w:rPr>
          <w:rFonts w:asciiTheme="minorHAnsi" w:hAnsiTheme="minorHAnsi" w:cstheme="minorHAnsi"/>
          <w:szCs w:val="24"/>
        </w:rPr>
        <w:t xml:space="preserve"> meeting.</w:t>
      </w:r>
      <w:r w:rsidR="00882C93">
        <w:rPr>
          <w:rFonts w:asciiTheme="minorHAnsi" w:hAnsiTheme="minorHAnsi" w:cstheme="minorHAnsi"/>
          <w:szCs w:val="24"/>
        </w:rPr>
        <w:t xml:space="preserve"> </w:t>
      </w:r>
      <w:r w:rsidR="00882C93" w:rsidRPr="00F60EFE">
        <w:rPr>
          <w:rFonts w:asciiTheme="minorHAnsi" w:hAnsiTheme="minorHAnsi" w:cstheme="minorHAnsi"/>
          <w:color w:val="000000" w:themeColor="text1"/>
          <w:szCs w:val="24"/>
        </w:rPr>
        <w:t>Fundraising will be carried out in line with the Code of Fundraising Practice (2025).</w:t>
      </w:r>
    </w:p>
    <w:p w14:paraId="27F1904D" w14:textId="77777777" w:rsidR="009F5C66" w:rsidRPr="00F60EFE" w:rsidRDefault="009F5C66" w:rsidP="006633BF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42F45564" w14:textId="643FEF03" w:rsidR="00C00E15" w:rsidRDefault="00C00E15" w:rsidP="006633BF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F60EFE">
        <w:rPr>
          <w:rFonts w:asciiTheme="minorHAnsi" w:hAnsiTheme="minorHAnsi" w:cstheme="minorHAnsi"/>
          <w:color w:val="000000" w:themeColor="text1"/>
          <w:szCs w:val="24"/>
        </w:rPr>
        <w:t>7.3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ab/>
        <w:t>Any donations over £</w:t>
      </w:r>
      <w:r w:rsidR="00F60EFE">
        <w:rPr>
          <w:rFonts w:asciiTheme="minorHAnsi" w:hAnsiTheme="minorHAnsi" w:cstheme="minorHAnsi"/>
          <w:color w:val="000000" w:themeColor="text1"/>
          <w:szCs w:val="24"/>
        </w:rPr>
        <w:t>50.00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received from an individual or organisation will be acknowledged in writing, and that acknowledgement should be retained. </w:t>
      </w:r>
      <w:r w:rsidR="00D00FF1" w:rsidRPr="00F60EFE">
        <w:rPr>
          <w:rFonts w:asciiTheme="minorHAnsi" w:hAnsiTheme="minorHAnsi" w:cstheme="minorHAnsi"/>
          <w:color w:val="000000" w:themeColor="text1"/>
          <w:szCs w:val="24"/>
        </w:rPr>
        <w:t xml:space="preserve">The donor will be asked if a receipt is required. </w:t>
      </w:r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This does not apply to donations placed in general collection boxes or contributions </w:t>
      </w:r>
      <w:proofErr w:type="gramStart"/>
      <w:r w:rsidRPr="00F60EFE">
        <w:rPr>
          <w:rFonts w:asciiTheme="minorHAnsi" w:hAnsiTheme="minorHAnsi" w:cstheme="minorHAnsi"/>
          <w:color w:val="000000" w:themeColor="text1"/>
          <w:szCs w:val="24"/>
        </w:rPr>
        <w:t>in excess of</w:t>
      </w:r>
      <w:proofErr w:type="gramEnd"/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fixed payments (</w:t>
      </w:r>
      <w:proofErr w:type="spellStart"/>
      <w:r w:rsidRPr="00F60EFE">
        <w:rPr>
          <w:rFonts w:asciiTheme="minorHAnsi" w:hAnsiTheme="minorHAnsi" w:cstheme="minorHAnsi"/>
          <w:color w:val="000000" w:themeColor="text1"/>
          <w:szCs w:val="24"/>
        </w:rPr>
        <w:t>eg</w:t>
      </w:r>
      <w:proofErr w:type="spellEnd"/>
      <w:r w:rsidRPr="00F60EFE">
        <w:rPr>
          <w:rFonts w:asciiTheme="minorHAnsi" w:hAnsiTheme="minorHAnsi" w:cstheme="minorHAnsi"/>
          <w:color w:val="000000" w:themeColor="text1"/>
          <w:szCs w:val="24"/>
        </w:rPr>
        <w:t xml:space="preserve"> paying over the asking price at events hosted by SCD) </w:t>
      </w:r>
    </w:p>
    <w:p w14:paraId="2A56D2E2" w14:textId="7EE3158C" w:rsidR="00AB7CE7" w:rsidRPr="007104B3" w:rsidRDefault="00AB7CE7" w:rsidP="006633BF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7104B3">
        <w:rPr>
          <w:rFonts w:asciiTheme="minorHAnsi" w:hAnsiTheme="minorHAnsi" w:cstheme="minorHAnsi"/>
          <w:color w:val="000000" w:themeColor="text1"/>
          <w:szCs w:val="24"/>
        </w:rPr>
        <w:t>7.4</w:t>
      </w:r>
      <w:r w:rsidRPr="007104B3">
        <w:rPr>
          <w:rFonts w:asciiTheme="minorHAnsi" w:hAnsiTheme="minorHAnsi" w:cstheme="minorHAnsi"/>
          <w:color w:val="000000" w:themeColor="text1"/>
          <w:szCs w:val="24"/>
        </w:rPr>
        <w:tab/>
        <w:t xml:space="preserve">This policy shall be regarded as giving authority to each of the Chair, Vice-Chair, Secretary and Treasurer (as many as required) to accept grants on behalf of Sandness Community Development to the grantor. </w:t>
      </w:r>
    </w:p>
    <w:p w14:paraId="65BE29AC" w14:textId="33CD3EE7" w:rsidR="00BC57FD" w:rsidRPr="0083334B" w:rsidRDefault="00C00E15" w:rsidP="007B24FB">
      <w:pPr>
        <w:spacing w:after="200"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8</w:t>
      </w:r>
      <w:r w:rsidR="00BC57FD" w:rsidRPr="0083334B">
        <w:rPr>
          <w:rFonts w:asciiTheme="minorHAnsi" w:hAnsiTheme="minorHAnsi" w:cstheme="minorHAnsi"/>
          <w:b/>
          <w:szCs w:val="24"/>
        </w:rPr>
        <w:t xml:space="preserve">. </w:t>
      </w:r>
      <w:r w:rsidR="00726E0E">
        <w:rPr>
          <w:rFonts w:asciiTheme="minorHAnsi" w:hAnsiTheme="minorHAnsi" w:cstheme="minorHAnsi"/>
          <w:b/>
          <w:szCs w:val="24"/>
        </w:rPr>
        <w:tab/>
      </w:r>
      <w:r w:rsidR="00BC57FD" w:rsidRPr="0083334B">
        <w:rPr>
          <w:rFonts w:asciiTheme="minorHAnsi" w:hAnsiTheme="minorHAnsi" w:cstheme="minorHAnsi"/>
          <w:b/>
          <w:szCs w:val="24"/>
        </w:rPr>
        <w:t>Other rules</w:t>
      </w:r>
    </w:p>
    <w:p w14:paraId="4B519ECC" w14:textId="7B1217C0" w:rsidR="0083334B" w:rsidRDefault="00C00E15" w:rsidP="0083334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8</w:t>
      </w:r>
      <w:r w:rsidR="0083334B">
        <w:rPr>
          <w:rFonts w:asciiTheme="minorHAnsi" w:hAnsiTheme="minorHAnsi" w:cstheme="minorHAnsi"/>
          <w:szCs w:val="24"/>
        </w:rPr>
        <w:t xml:space="preserve">.1 </w:t>
      </w:r>
      <w:r w:rsidR="0083334B">
        <w:rPr>
          <w:rFonts w:asciiTheme="minorHAnsi" w:hAnsiTheme="minorHAnsi" w:cstheme="minorHAnsi"/>
          <w:szCs w:val="24"/>
        </w:rPr>
        <w:tab/>
        <w:t>Sandness Community Development</w:t>
      </w:r>
      <w:r w:rsidR="0083334B" w:rsidRPr="001E1717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will </w:t>
      </w:r>
      <w:proofErr w:type="gramStart"/>
      <w:r w:rsidR="00BC57FD" w:rsidRPr="001E1717">
        <w:rPr>
          <w:rFonts w:asciiTheme="minorHAnsi" w:hAnsiTheme="minorHAnsi" w:cstheme="minorHAnsi"/>
          <w:szCs w:val="24"/>
        </w:rPr>
        <w:t>adhere to good practice in relation to its finances at all times</w:t>
      </w:r>
      <w:proofErr w:type="gramEnd"/>
      <w:r w:rsidR="00BC57FD" w:rsidRPr="001E1717">
        <w:rPr>
          <w:rFonts w:asciiTheme="minorHAnsi" w:hAnsiTheme="minorHAnsi" w:cstheme="minorHAnsi"/>
          <w:szCs w:val="24"/>
        </w:rPr>
        <w:t>, e.g.</w:t>
      </w:r>
      <w:r w:rsidR="0083334B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when relevant it will set up and maintain a fixed asset register stating the date of</w:t>
      </w:r>
      <w:r w:rsidR="0083334B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 xml:space="preserve">purchase, cost, serial numbers and normal location. </w:t>
      </w:r>
    </w:p>
    <w:p w14:paraId="71C7E898" w14:textId="321ADEEE" w:rsidR="00C6124B" w:rsidRPr="00FF58C2" w:rsidRDefault="00C6124B" w:rsidP="00C6124B">
      <w:pPr>
        <w:spacing w:after="120"/>
        <w:ind w:left="720" w:right="118" w:hanging="720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FF58C2">
        <w:rPr>
          <w:rFonts w:asciiTheme="minorHAnsi" w:hAnsiTheme="minorHAnsi" w:cstheme="minorHAnsi"/>
          <w:bCs/>
          <w:color w:val="000000" w:themeColor="text1"/>
          <w:szCs w:val="24"/>
        </w:rPr>
        <w:t xml:space="preserve">8.2 </w:t>
      </w:r>
      <w:r w:rsidRPr="00FF58C2">
        <w:rPr>
          <w:rFonts w:asciiTheme="minorHAnsi" w:hAnsiTheme="minorHAnsi" w:cstheme="minorHAnsi"/>
          <w:bCs/>
          <w:color w:val="000000" w:themeColor="text1"/>
          <w:szCs w:val="24"/>
        </w:rPr>
        <w:tab/>
        <w:t>Where we are provided with the bank details in order to make payments, we will only hold that information within our bank’s online banking systems</w:t>
      </w:r>
      <w:r w:rsidR="00B07A7F" w:rsidRPr="00FF58C2">
        <w:rPr>
          <w:rFonts w:asciiTheme="minorHAnsi" w:hAnsiTheme="minorHAnsi" w:cstheme="minorHAnsi"/>
          <w:bCs/>
          <w:color w:val="000000" w:themeColor="text1"/>
          <w:szCs w:val="24"/>
        </w:rPr>
        <w:t>, and only until the transaction is cleared, unless we know they will be required for future payments</w:t>
      </w:r>
      <w:r w:rsidRPr="00FF58C2">
        <w:rPr>
          <w:rFonts w:asciiTheme="minorHAnsi" w:hAnsiTheme="minorHAnsi" w:cstheme="minorHAnsi"/>
          <w:bCs/>
          <w:color w:val="000000" w:themeColor="text1"/>
          <w:szCs w:val="24"/>
        </w:rPr>
        <w:t>.</w:t>
      </w:r>
    </w:p>
    <w:p w14:paraId="1545E6DB" w14:textId="39EE590C" w:rsidR="00617D59" w:rsidRDefault="00C00E15" w:rsidP="0083334B">
      <w:pPr>
        <w:spacing w:after="200" w:line="276" w:lineRule="auto"/>
        <w:ind w:left="720" w:hanging="7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8</w:t>
      </w:r>
      <w:r w:rsidR="0083334B">
        <w:rPr>
          <w:rFonts w:asciiTheme="minorHAnsi" w:hAnsiTheme="minorHAnsi" w:cstheme="minorHAnsi"/>
          <w:szCs w:val="24"/>
        </w:rPr>
        <w:t>.</w:t>
      </w:r>
      <w:r w:rsidR="00C6124B">
        <w:rPr>
          <w:rFonts w:asciiTheme="minorHAnsi" w:hAnsiTheme="minorHAnsi" w:cstheme="minorHAnsi"/>
          <w:szCs w:val="24"/>
        </w:rPr>
        <w:t>3</w:t>
      </w:r>
      <w:r w:rsidR="0083334B">
        <w:rPr>
          <w:rFonts w:asciiTheme="minorHAnsi" w:hAnsiTheme="minorHAnsi" w:cstheme="minorHAnsi"/>
          <w:szCs w:val="24"/>
        </w:rPr>
        <w:t xml:space="preserve"> </w:t>
      </w:r>
      <w:r w:rsidR="0083334B">
        <w:rPr>
          <w:rFonts w:asciiTheme="minorHAnsi" w:hAnsiTheme="minorHAnsi" w:cstheme="minorHAnsi"/>
          <w:szCs w:val="24"/>
        </w:rPr>
        <w:tab/>
      </w:r>
      <w:r w:rsidR="00BC57FD" w:rsidRPr="001E1717">
        <w:rPr>
          <w:rFonts w:asciiTheme="minorHAnsi" w:hAnsiTheme="minorHAnsi" w:cstheme="minorHAnsi"/>
          <w:szCs w:val="24"/>
        </w:rPr>
        <w:t>Additionally</w:t>
      </w:r>
      <w:r w:rsidR="0083334B">
        <w:rPr>
          <w:rFonts w:asciiTheme="minorHAnsi" w:hAnsiTheme="minorHAnsi" w:cstheme="minorHAnsi"/>
          <w:szCs w:val="24"/>
        </w:rPr>
        <w:t>,</w:t>
      </w:r>
      <w:r w:rsidR="00BC57FD" w:rsidRPr="001E1717">
        <w:rPr>
          <w:rFonts w:asciiTheme="minorHAnsi" w:hAnsiTheme="minorHAnsi" w:cstheme="minorHAnsi"/>
          <w:szCs w:val="24"/>
        </w:rPr>
        <w:t xml:space="preserve"> the </w:t>
      </w:r>
      <w:r w:rsidR="0083334B">
        <w:rPr>
          <w:rFonts w:asciiTheme="minorHAnsi" w:hAnsiTheme="minorHAnsi" w:cstheme="minorHAnsi"/>
          <w:szCs w:val="24"/>
        </w:rPr>
        <w:t xml:space="preserve">Sandness Community Development </w:t>
      </w:r>
      <w:r w:rsidR="00BC57FD" w:rsidRPr="001E1717">
        <w:rPr>
          <w:rFonts w:asciiTheme="minorHAnsi" w:hAnsiTheme="minorHAnsi" w:cstheme="minorHAnsi"/>
          <w:szCs w:val="24"/>
        </w:rPr>
        <w:t>will maintain a property record of items of significant value, with an appropriate</w:t>
      </w:r>
      <w:r w:rsidR="0083334B">
        <w:rPr>
          <w:rFonts w:asciiTheme="minorHAnsi" w:hAnsiTheme="minorHAnsi" w:cstheme="minorHAnsi"/>
          <w:szCs w:val="24"/>
        </w:rPr>
        <w:t xml:space="preserve"> </w:t>
      </w:r>
      <w:r w:rsidR="00BC57FD" w:rsidRPr="001E1717">
        <w:rPr>
          <w:rFonts w:asciiTheme="minorHAnsi" w:hAnsiTheme="minorHAnsi" w:cstheme="minorHAnsi"/>
          <w:szCs w:val="24"/>
        </w:rPr>
        <w:t>record of their use.</w:t>
      </w:r>
    </w:p>
    <w:p w14:paraId="35B624DE" w14:textId="1ECA17CB" w:rsidR="00EA39F9" w:rsidRPr="007104B3" w:rsidRDefault="00EA39F9" w:rsidP="0048779F">
      <w:pPr>
        <w:spacing w:after="200" w:line="276" w:lineRule="auto"/>
        <w:ind w:left="720" w:hanging="720"/>
        <w:jc w:val="right"/>
        <w:rPr>
          <w:rFonts w:asciiTheme="minorHAnsi" w:hAnsiTheme="minorHAnsi" w:cstheme="minorHAnsi"/>
          <w:color w:val="000000" w:themeColor="text1"/>
          <w:szCs w:val="24"/>
        </w:rPr>
      </w:pPr>
      <w:r w:rsidRPr="007104B3">
        <w:rPr>
          <w:rFonts w:asciiTheme="minorHAnsi" w:hAnsiTheme="minorHAnsi" w:cstheme="minorHAnsi"/>
          <w:b/>
          <w:color w:val="000000" w:themeColor="text1"/>
          <w:szCs w:val="24"/>
        </w:rPr>
        <w:t>Adopted:</w:t>
      </w:r>
      <w:r w:rsidR="00546ABC" w:rsidRPr="007104B3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A47E96" w:rsidRPr="007104B3">
        <w:rPr>
          <w:rFonts w:asciiTheme="minorHAnsi" w:hAnsiTheme="minorHAnsi" w:cstheme="minorHAnsi"/>
          <w:color w:val="000000" w:themeColor="text1"/>
          <w:szCs w:val="24"/>
        </w:rPr>
        <w:t>September</w:t>
      </w:r>
      <w:r w:rsidR="00546ABC" w:rsidRPr="007104B3">
        <w:rPr>
          <w:rFonts w:asciiTheme="minorHAnsi" w:hAnsiTheme="minorHAnsi" w:cstheme="minorHAnsi"/>
          <w:color w:val="000000" w:themeColor="text1"/>
          <w:szCs w:val="24"/>
        </w:rPr>
        <w:t xml:space="preserve"> 202</w:t>
      </w:r>
      <w:r w:rsidR="00FF58C2" w:rsidRPr="007104B3">
        <w:rPr>
          <w:rFonts w:asciiTheme="minorHAnsi" w:hAnsiTheme="minorHAnsi" w:cstheme="minorHAnsi"/>
          <w:color w:val="000000" w:themeColor="text1"/>
          <w:szCs w:val="24"/>
        </w:rPr>
        <w:t>6</w:t>
      </w:r>
    </w:p>
    <w:p w14:paraId="27B1332A" w14:textId="19884C7C" w:rsidR="00EA39F9" w:rsidRPr="007104B3" w:rsidRDefault="00EA39F9" w:rsidP="0048779F">
      <w:pPr>
        <w:spacing w:after="200" w:line="276" w:lineRule="auto"/>
        <w:ind w:left="720" w:hanging="720"/>
        <w:jc w:val="right"/>
        <w:rPr>
          <w:rFonts w:asciiTheme="minorHAnsi" w:hAnsiTheme="minorHAnsi" w:cstheme="minorHAnsi"/>
          <w:color w:val="000000" w:themeColor="text1"/>
          <w:szCs w:val="24"/>
        </w:rPr>
      </w:pPr>
      <w:r w:rsidRPr="007104B3">
        <w:rPr>
          <w:rFonts w:asciiTheme="minorHAnsi" w:hAnsiTheme="minorHAnsi" w:cstheme="minorHAnsi"/>
          <w:b/>
          <w:color w:val="000000" w:themeColor="text1"/>
          <w:szCs w:val="24"/>
        </w:rPr>
        <w:t>Next Review:</w:t>
      </w:r>
      <w:r w:rsidR="00546ABC" w:rsidRPr="007104B3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D57AC3" w:rsidRPr="007104B3">
        <w:rPr>
          <w:rFonts w:asciiTheme="minorHAnsi" w:hAnsiTheme="minorHAnsi" w:cstheme="minorHAnsi"/>
          <w:color w:val="000000" w:themeColor="text1"/>
          <w:szCs w:val="24"/>
        </w:rPr>
        <w:t>2028 (unless changes are required)</w:t>
      </w:r>
    </w:p>
    <w:sectPr w:rsidR="00EA39F9" w:rsidRPr="007104B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F4D2DE" w14:textId="77777777" w:rsidR="001D32DA" w:rsidRDefault="001D32DA" w:rsidP="001E1717">
      <w:pPr>
        <w:spacing w:after="0" w:line="240" w:lineRule="auto"/>
      </w:pPr>
      <w:r>
        <w:separator/>
      </w:r>
    </w:p>
  </w:endnote>
  <w:endnote w:type="continuationSeparator" w:id="0">
    <w:p w14:paraId="657B446A" w14:textId="77777777" w:rsidR="001D32DA" w:rsidRDefault="001D32DA" w:rsidP="001E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81204651"/>
      <w:docPartObj>
        <w:docPartGallery w:val="Page Numbers (Bottom of Page)"/>
        <w:docPartUnique/>
      </w:docPartObj>
    </w:sdtPr>
    <w:sdtEndPr>
      <w:rPr>
        <w:rFonts w:ascii="Calibri" w:hAnsi="Calibri"/>
        <w:noProof/>
        <w:sz w:val="20"/>
      </w:rPr>
    </w:sdtEndPr>
    <w:sdtContent>
      <w:p w14:paraId="5FA461F1" w14:textId="77777777" w:rsidR="00946D3F" w:rsidRPr="00946D3F" w:rsidRDefault="00946D3F">
        <w:pPr>
          <w:pStyle w:val="Footer"/>
          <w:jc w:val="right"/>
          <w:rPr>
            <w:rFonts w:ascii="Calibri" w:hAnsi="Calibri"/>
            <w:sz w:val="20"/>
          </w:rPr>
        </w:pPr>
        <w:r w:rsidRPr="00946D3F">
          <w:rPr>
            <w:rFonts w:ascii="Calibri" w:hAnsi="Calibri"/>
            <w:sz w:val="20"/>
          </w:rPr>
          <w:fldChar w:fldCharType="begin"/>
        </w:r>
        <w:r w:rsidRPr="00946D3F">
          <w:rPr>
            <w:rFonts w:ascii="Calibri" w:hAnsi="Calibri"/>
            <w:sz w:val="20"/>
          </w:rPr>
          <w:instrText xml:space="preserve"> PAGE   \* MERGEFORMAT </w:instrText>
        </w:r>
        <w:r w:rsidRPr="00946D3F">
          <w:rPr>
            <w:rFonts w:ascii="Calibri" w:hAnsi="Calibri"/>
            <w:sz w:val="20"/>
          </w:rPr>
          <w:fldChar w:fldCharType="separate"/>
        </w:r>
        <w:r w:rsidR="00546ABC">
          <w:rPr>
            <w:rFonts w:ascii="Calibri" w:hAnsi="Calibri"/>
            <w:noProof/>
            <w:sz w:val="20"/>
          </w:rPr>
          <w:t>1</w:t>
        </w:r>
        <w:r w:rsidRPr="00946D3F">
          <w:rPr>
            <w:rFonts w:ascii="Calibri" w:hAnsi="Calibri"/>
            <w:noProof/>
            <w:sz w:val="20"/>
          </w:rPr>
          <w:fldChar w:fldCharType="end"/>
        </w:r>
      </w:p>
    </w:sdtContent>
  </w:sdt>
  <w:p w14:paraId="404E45EC" w14:textId="77777777" w:rsidR="001E1717" w:rsidRDefault="001E1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303B08" w14:textId="77777777" w:rsidR="001D32DA" w:rsidRDefault="001D32DA" w:rsidP="001E1717">
      <w:pPr>
        <w:spacing w:after="0" w:line="240" w:lineRule="auto"/>
      </w:pPr>
      <w:r>
        <w:separator/>
      </w:r>
    </w:p>
  </w:footnote>
  <w:footnote w:type="continuationSeparator" w:id="0">
    <w:p w14:paraId="2F85A49A" w14:textId="77777777" w:rsidR="001D32DA" w:rsidRDefault="001D32DA" w:rsidP="001E1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3C83D" w14:textId="77777777" w:rsidR="001E1717" w:rsidRDefault="00717C66" w:rsidP="00717C6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12CFB101" wp14:editId="44C62CAF">
          <wp:extent cx="1270635" cy="889000"/>
          <wp:effectExtent l="0" t="0" r="5715" b="6350"/>
          <wp:docPr id="189885087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850876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89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30704C"/>
    <w:multiLevelType w:val="hybridMultilevel"/>
    <w:tmpl w:val="E1CAC38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1301F5"/>
    <w:multiLevelType w:val="hybridMultilevel"/>
    <w:tmpl w:val="821022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776B11"/>
    <w:multiLevelType w:val="hybridMultilevel"/>
    <w:tmpl w:val="7528D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F0DCD"/>
    <w:multiLevelType w:val="hybridMultilevel"/>
    <w:tmpl w:val="34C011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130EF0"/>
    <w:multiLevelType w:val="hybridMultilevel"/>
    <w:tmpl w:val="74543860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634563"/>
    <w:multiLevelType w:val="multilevel"/>
    <w:tmpl w:val="05B2F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407387652">
    <w:abstractNumId w:val="0"/>
  </w:num>
  <w:num w:numId="2" w16cid:durableId="683097344">
    <w:abstractNumId w:val="4"/>
  </w:num>
  <w:num w:numId="3" w16cid:durableId="653535909">
    <w:abstractNumId w:val="2"/>
  </w:num>
  <w:num w:numId="4" w16cid:durableId="2084597927">
    <w:abstractNumId w:val="3"/>
  </w:num>
  <w:num w:numId="5" w16cid:durableId="1327250348">
    <w:abstractNumId w:val="1"/>
  </w:num>
  <w:num w:numId="6" w16cid:durableId="190121236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7FD"/>
    <w:rsid w:val="00046DDD"/>
    <w:rsid w:val="0005194D"/>
    <w:rsid w:val="00116DA9"/>
    <w:rsid w:val="0019507B"/>
    <w:rsid w:val="001D32DA"/>
    <w:rsid w:val="001E06C8"/>
    <w:rsid w:val="001E1717"/>
    <w:rsid w:val="00236843"/>
    <w:rsid w:val="002744D8"/>
    <w:rsid w:val="002D33CE"/>
    <w:rsid w:val="002F35C0"/>
    <w:rsid w:val="00324DE8"/>
    <w:rsid w:val="003640F3"/>
    <w:rsid w:val="00380739"/>
    <w:rsid w:val="00392F66"/>
    <w:rsid w:val="003B2CB9"/>
    <w:rsid w:val="00404EF2"/>
    <w:rsid w:val="00421DE9"/>
    <w:rsid w:val="00427B6E"/>
    <w:rsid w:val="004329D9"/>
    <w:rsid w:val="004504E0"/>
    <w:rsid w:val="00477690"/>
    <w:rsid w:val="0048779F"/>
    <w:rsid w:val="004B7F30"/>
    <w:rsid w:val="00546ABC"/>
    <w:rsid w:val="005A0541"/>
    <w:rsid w:val="005B192F"/>
    <w:rsid w:val="00613CD0"/>
    <w:rsid w:val="00617D59"/>
    <w:rsid w:val="00635FBA"/>
    <w:rsid w:val="006633BF"/>
    <w:rsid w:val="00676E5C"/>
    <w:rsid w:val="006976A0"/>
    <w:rsid w:val="006D1003"/>
    <w:rsid w:val="007104B3"/>
    <w:rsid w:val="00717C66"/>
    <w:rsid w:val="00726E0E"/>
    <w:rsid w:val="00794DDC"/>
    <w:rsid w:val="007B24FB"/>
    <w:rsid w:val="007C5D2D"/>
    <w:rsid w:val="008120AB"/>
    <w:rsid w:val="0083334B"/>
    <w:rsid w:val="00844740"/>
    <w:rsid w:val="008464F5"/>
    <w:rsid w:val="00882C93"/>
    <w:rsid w:val="008932A4"/>
    <w:rsid w:val="008D6EBC"/>
    <w:rsid w:val="008E00C0"/>
    <w:rsid w:val="00900C00"/>
    <w:rsid w:val="00903368"/>
    <w:rsid w:val="00940D47"/>
    <w:rsid w:val="00946D3F"/>
    <w:rsid w:val="0096173B"/>
    <w:rsid w:val="00976C18"/>
    <w:rsid w:val="009F5C66"/>
    <w:rsid w:val="00A13BBD"/>
    <w:rsid w:val="00A36B0C"/>
    <w:rsid w:val="00A47E96"/>
    <w:rsid w:val="00A87493"/>
    <w:rsid w:val="00AB7CE7"/>
    <w:rsid w:val="00B067FB"/>
    <w:rsid w:val="00B07A7F"/>
    <w:rsid w:val="00B618FB"/>
    <w:rsid w:val="00BA53A1"/>
    <w:rsid w:val="00BB2FC1"/>
    <w:rsid w:val="00BC57FD"/>
    <w:rsid w:val="00C00E15"/>
    <w:rsid w:val="00C35F60"/>
    <w:rsid w:val="00C6124B"/>
    <w:rsid w:val="00C92949"/>
    <w:rsid w:val="00CD0519"/>
    <w:rsid w:val="00CE134A"/>
    <w:rsid w:val="00D00FF1"/>
    <w:rsid w:val="00D22083"/>
    <w:rsid w:val="00D55F45"/>
    <w:rsid w:val="00D57AC3"/>
    <w:rsid w:val="00D84076"/>
    <w:rsid w:val="00DF79A2"/>
    <w:rsid w:val="00EA39F9"/>
    <w:rsid w:val="00ED612B"/>
    <w:rsid w:val="00F60EFE"/>
    <w:rsid w:val="00F66F8D"/>
    <w:rsid w:val="00F77789"/>
    <w:rsid w:val="00F863AF"/>
    <w:rsid w:val="00FF3A80"/>
    <w:rsid w:val="00FF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30A27"/>
  <w15:chartTrackingRefBased/>
  <w15:docId w15:val="{BAD63E69-0560-4BB1-B7EE-8886AF7C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D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717"/>
  </w:style>
  <w:style w:type="paragraph" w:styleId="Footer">
    <w:name w:val="footer"/>
    <w:basedOn w:val="Normal"/>
    <w:link w:val="FooterChar"/>
    <w:uiPriority w:val="99"/>
    <w:unhideWhenUsed/>
    <w:rsid w:val="001E1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717"/>
  </w:style>
  <w:style w:type="paragraph" w:styleId="ListParagraph">
    <w:name w:val="List Paragraph"/>
    <w:basedOn w:val="Normal"/>
    <w:uiPriority w:val="34"/>
    <w:qFormat/>
    <w:rsid w:val="001E17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Ashley</dc:creator>
  <cp:keywords/>
  <dc:description/>
  <cp:lastModifiedBy>Brian Ashley</cp:lastModifiedBy>
  <cp:revision>10</cp:revision>
  <dcterms:created xsi:type="dcterms:W3CDTF">2025-11-27T13:54:00Z</dcterms:created>
  <dcterms:modified xsi:type="dcterms:W3CDTF">2026-09-18T11:12:00Z</dcterms:modified>
</cp:coreProperties>
</file>