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51A49" w14:textId="77777777" w:rsidR="001B43D9" w:rsidRPr="001B43D9" w:rsidRDefault="001B43D9" w:rsidP="009A6582">
      <w:pPr>
        <w:pStyle w:val="Heading2"/>
        <w:spacing w:before="0" w:after="0"/>
        <w:jc w:val="center"/>
        <w:rPr>
          <w:rFonts w:asciiTheme="minorHAnsi" w:hAnsiTheme="minorHAnsi" w:cstheme="minorHAnsi"/>
          <w:sz w:val="16"/>
          <w:szCs w:val="16"/>
        </w:rPr>
      </w:pPr>
    </w:p>
    <w:p w14:paraId="23DE44B7" w14:textId="77777777" w:rsidR="009A6582" w:rsidRPr="00BD5E41" w:rsidRDefault="009A6582" w:rsidP="009A6582">
      <w:pPr>
        <w:pStyle w:val="Heading2"/>
        <w:spacing w:before="0" w:after="0"/>
        <w:jc w:val="center"/>
        <w:rPr>
          <w:rFonts w:asciiTheme="minorHAnsi" w:hAnsiTheme="minorHAnsi" w:cstheme="minorHAnsi"/>
          <w:sz w:val="32"/>
          <w:szCs w:val="32"/>
        </w:rPr>
      </w:pPr>
      <w:r w:rsidRPr="00BD5E41">
        <w:rPr>
          <w:rFonts w:asciiTheme="minorHAnsi" w:hAnsiTheme="minorHAnsi" w:cstheme="minorHAnsi"/>
          <w:sz w:val="32"/>
          <w:szCs w:val="32"/>
        </w:rPr>
        <w:t>Equal Opportunities Policy</w:t>
      </w:r>
    </w:p>
    <w:p w14:paraId="20FEE8B7" w14:textId="77777777" w:rsidR="003A73A7" w:rsidRPr="00BD5E41" w:rsidRDefault="00E75526" w:rsidP="003A73A7">
      <w:pPr>
        <w:pStyle w:val="Heading2"/>
        <w:spacing w:before="0" w:after="0"/>
        <w:jc w:val="center"/>
        <w:rPr>
          <w:rFonts w:asciiTheme="minorHAnsi" w:hAnsiTheme="minorHAnsi" w:cstheme="minorHAnsi"/>
          <w:sz w:val="32"/>
          <w:szCs w:val="32"/>
        </w:rPr>
      </w:pPr>
      <w:r w:rsidRPr="00BD5E41">
        <w:rPr>
          <w:rFonts w:asciiTheme="minorHAnsi" w:hAnsiTheme="minorHAnsi" w:cstheme="minorHAnsi"/>
          <w:sz w:val="32"/>
          <w:szCs w:val="32"/>
        </w:rPr>
        <w:t>Sandness Community Development</w:t>
      </w:r>
      <w:r w:rsidR="00093F0C" w:rsidRPr="00BD5E41">
        <w:rPr>
          <w:rFonts w:asciiTheme="minorHAnsi" w:hAnsiTheme="minorHAnsi" w:cstheme="minorHAnsi"/>
          <w:sz w:val="32"/>
          <w:szCs w:val="32"/>
        </w:rPr>
        <w:t xml:space="preserve"> Ltd</w:t>
      </w:r>
    </w:p>
    <w:p w14:paraId="6E326BDA" w14:textId="77777777" w:rsidR="00C12689" w:rsidRPr="00BD5E41" w:rsidRDefault="000451CE" w:rsidP="00F4036B">
      <w:pPr>
        <w:pStyle w:val="Heading2"/>
        <w:numPr>
          <w:ilvl w:val="0"/>
          <w:numId w:val="11"/>
        </w:numPr>
        <w:rPr>
          <w:rFonts w:asciiTheme="minorHAnsi" w:hAnsiTheme="minorHAnsi" w:cstheme="minorHAnsi"/>
          <w:sz w:val="24"/>
          <w:szCs w:val="24"/>
        </w:rPr>
      </w:pPr>
      <w:r w:rsidRPr="00BD5E41">
        <w:rPr>
          <w:rFonts w:asciiTheme="minorHAnsi" w:hAnsiTheme="minorHAnsi" w:cstheme="minorHAnsi"/>
          <w:sz w:val="24"/>
          <w:szCs w:val="24"/>
        </w:rPr>
        <w:t>Introduction</w:t>
      </w:r>
    </w:p>
    <w:p w14:paraId="1F606CF4" w14:textId="6DDFA74A" w:rsidR="00E75526" w:rsidRPr="005A63E6" w:rsidRDefault="00E75526" w:rsidP="00093F0C">
      <w:pPr>
        <w:pStyle w:val="Textbody"/>
        <w:spacing w:after="0"/>
        <w:jc w:val="both"/>
        <w:rPr>
          <w:rFonts w:ascii="Calibri" w:hAnsi="Calibri" w:cs="Calibri"/>
        </w:rPr>
      </w:pPr>
      <w:r w:rsidRPr="005A63E6">
        <w:rPr>
          <w:rFonts w:ascii="Calibri" w:hAnsi="Calibri" w:cs="Calibri"/>
        </w:rPr>
        <w:t xml:space="preserve">Sandness Community Development </w:t>
      </w:r>
      <w:r w:rsidR="000451CE" w:rsidRPr="005A63E6">
        <w:rPr>
          <w:rFonts w:ascii="Calibri" w:hAnsi="Calibri" w:cs="Calibri"/>
        </w:rPr>
        <w:t xml:space="preserve">recognises that it is essential to provide equal opportunities to </w:t>
      </w:r>
      <w:r w:rsidR="002E68F0" w:rsidRPr="005A63E6">
        <w:rPr>
          <w:rFonts w:ascii="Calibri" w:hAnsi="Calibri" w:cs="Calibri"/>
        </w:rPr>
        <w:t xml:space="preserve">everyone </w:t>
      </w:r>
      <w:r w:rsidR="000451CE" w:rsidRPr="005A63E6">
        <w:rPr>
          <w:rFonts w:ascii="Calibri" w:hAnsi="Calibri" w:cs="Calibri"/>
        </w:rPr>
        <w:t xml:space="preserve">without discrimination. This policy sets out the organisation's position on equal opportunity in all aspects of </w:t>
      </w:r>
      <w:r w:rsidR="00C50974" w:rsidRPr="005A63E6">
        <w:rPr>
          <w:rFonts w:ascii="Calibri" w:hAnsi="Calibri" w:cs="Calibri"/>
        </w:rPr>
        <w:t xml:space="preserve">volunteering and </w:t>
      </w:r>
      <w:r w:rsidR="000451CE" w:rsidRPr="005A63E6">
        <w:rPr>
          <w:rFonts w:ascii="Calibri" w:hAnsi="Calibri" w:cs="Calibri"/>
        </w:rPr>
        <w:t>employment, including recruitment and promotion, giving guidance and encouragement to employees</w:t>
      </w:r>
      <w:r w:rsidRPr="005A63E6">
        <w:rPr>
          <w:rFonts w:ascii="Calibri" w:hAnsi="Calibri" w:cs="Calibri"/>
        </w:rPr>
        <w:t xml:space="preserve"> and volunteers</w:t>
      </w:r>
      <w:r w:rsidR="000451CE" w:rsidRPr="005A63E6">
        <w:rPr>
          <w:rFonts w:ascii="Calibri" w:hAnsi="Calibri" w:cs="Calibri"/>
        </w:rPr>
        <w:t xml:space="preserve"> at all levels to act fairly and prevent </w:t>
      </w:r>
      <w:r w:rsidR="000451CE" w:rsidRPr="004963E5">
        <w:rPr>
          <w:rFonts w:ascii="Calibri" w:hAnsi="Calibri" w:cs="Calibri"/>
          <w:color w:val="000000" w:themeColor="text1"/>
        </w:rPr>
        <w:t>discrimination</w:t>
      </w:r>
      <w:r w:rsidR="001E2844" w:rsidRPr="004963E5">
        <w:rPr>
          <w:rFonts w:ascii="Calibri" w:hAnsi="Calibri" w:cs="Calibri"/>
          <w:color w:val="000000" w:themeColor="text1"/>
        </w:rPr>
        <w:t xml:space="preserve"> and harassment</w:t>
      </w:r>
      <w:r w:rsidRPr="005A63E6">
        <w:rPr>
          <w:rFonts w:ascii="Calibri" w:hAnsi="Calibri" w:cs="Calibri"/>
        </w:rPr>
        <w:t>.</w:t>
      </w:r>
    </w:p>
    <w:p w14:paraId="51408F8D" w14:textId="77777777" w:rsidR="00E75526" w:rsidRPr="00BD5E41" w:rsidRDefault="00E75526" w:rsidP="00BD5E41">
      <w:pPr>
        <w:pStyle w:val="ListParagraph"/>
        <w:numPr>
          <w:ilvl w:val="0"/>
          <w:numId w:val="11"/>
        </w:numPr>
        <w:spacing w:before="240" w:after="120"/>
        <w:ind w:left="357" w:hanging="357"/>
        <w:contextualSpacing w:val="0"/>
        <w:jc w:val="both"/>
        <w:rPr>
          <w:rFonts w:cstheme="minorHAnsi"/>
          <w:b/>
          <w:bCs/>
          <w:sz w:val="24"/>
          <w:szCs w:val="24"/>
        </w:rPr>
      </w:pPr>
      <w:r w:rsidRPr="00BD5E41">
        <w:rPr>
          <w:rFonts w:cstheme="minorHAnsi"/>
          <w:b/>
          <w:bCs/>
          <w:sz w:val="24"/>
          <w:szCs w:val="24"/>
        </w:rPr>
        <w:t>Purpose</w:t>
      </w:r>
    </w:p>
    <w:p w14:paraId="34CFF5EE" w14:textId="77777777" w:rsidR="00E75526" w:rsidRPr="00F4036B" w:rsidRDefault="00E75526" w:rsidP="00F4036B">
      <w:pPr>
        <w:pStyle w:val="ListParagraph"/>
        <w:numPr>
          <w:ilvl w:val="1"/>
          <w:numId w:val="11"/>
        </w:numPr>
        <w:spacing w:before="240" w:after="120"/>
        <w:ind w:left="426" w:hanging="426"/>
        <w:jc w:val="both"/>
        <w:rPr>
          <w:rFonts w:ascii="Calibri" w:hAnsi="Calibri" w:cs="Calibri"/>
          <w:sz w:val="24"/>
          <w:szCs w:val="24"/>
        </w:rPr>
      </w:pPr>
      <w:r w:rsidRPr="00F4036B">
        <w:rPr>
          <w:rFonts w:ascii="Calibri" w:hAnsi="Calibri" w:cs="Calibri"/>
          <w:sz w:val="24"/>
          <w:szCs w:val="24"/>
        </w:rPr>
        <w:t>Provide equality, fairness and respect for all in our employ, whether voluntary, temporary, part-time or full-time</w:t>
      </w:r>
    </w:p>
    <w:p w14:paraId="291A7FE8" w14:textId="77777777" w:rsidR="00E75526" w:rsidRPr="00F4036B" w:rsidRDefault="00E75526" w:rsidP="00F4036B">
      <w:pPr>
        <w:pStyle w:val="ListParagraph"/>
        <w:numPr>
          <w:ilvl w:val="1"/>
          <w:numId w:val="11"/>
        </w:numPr>
        <w:ind w:left="426" w:hanging="426"/>
        <w:jc w:val="both"/>
        <w:rPr>
          <w:rFonts w:ascii="Calibri" w:hAnsi="Calibri" w:cs="Calibri"/>
          <w:sz w:val="24"/>
          <w:szCs w:val="24"/>
        </w:rPr>
      </w:pPr>
      <w:r w:rsidRPr="00F4036B">
        <w:rPr>
          <w:rFonts w:ascii="Calibri" w:hAnsi="Calibri" w:cs="Calibri"/>
          <w:sz w:val="24"/>
          <w:szCs w:val="24"/>
        </w:rPr>
        <w:t xml:space="preserve">Not unlawfully discriminate because of </w:t>
      </w:r>
      <w:r w:rsidR="002E68F0" w:rsidRPr="00F4036B">
        <w:rPr>
          <w:rFonts w:ascii="Calibri" w:hAnsi="Calibri" w:cs="Calibri"/>
          <w:sz w:val="24"/>
          <w:szCs w:val="24"/>
        </w:rPr>
        <w:t>the protected characteristics set out in the Equality Act 2010</w:t>
      </w:r>
      <w:r w:rsidRPr="00F4036B">
        <w:rPr>
          <w:rFonts w:ascii="Calibri" w:hAnsi="Calibri" w:cs="Calibri"/>
          <w:sz w:val="24"/>
          <w:szCs w:val="24"/>
        </w:rPr>
        <w:t>:</w:t>
      </w: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4"/>
        <w:gridCol w:w="4435"/>
      </w:tblGrid>
      <w:tr w:rsidR="005A63E6" w:rsidRPr="001B43D9" w14:paraId="5A62B2E6" w14:textId="77777777" w:rsidTr="001B43D9">
        <w:tc>
          <w:tcPr>
            <w:tcW w:w="4224" w:type="dxa"/>
          </w:tcPr>
          <w:p w14:paraId="78A9B5F4" w14:textId="77777777" w:rsidR="005A63E6" w:rsidRPr="001B43D9" w:rsidRDefault="005A63E6" w:rsidP="00F4036B">
            <w:pPr>
              <w:pStyle w:val="ListParagraph"/>
              <w:numPr>
                <w:ilvl w:val="0"/>
                <w:numId w:val="8"/>
              </w:numPr>
              <w:spacing w:line="240" w:lineRule="auto"/>
              <w:ind w:left="860" w:hanging="345"/>
              <w:jc w:val="both"/>
              <w:rPr>
                <w:rFonts w:ascii="Calibri" w:hAnsi="Calibri" w:cs="Calibri"/>
              </w:rPr>
            </w:pPr>
            <w:r w:rsidRPr="001B43D9">
              <w:rPr>
                <w:rFonts w:ascii="Calibri" w:hAnsi="Calibri" w:cs="Calibri"/>
              </w:rPr>
              <w:t>age</w:t>
            </w:r>
          </w:p>
          <w:p w14:paraId="21B64735" w14:textId="77777777" w:rsidR="005A63E6" w:rsidRPr="001B43D9" w:rsidRDefault="005A63E6" w:rsidP="00F4036B">
            <w:pPr>
              <w:pStyle w:val="ListParagraph"/>
              <w:numPr>
                <w:ilvl w:val="0"/>
                <w:numId w:val="8"/>
              </w:numPr>
              <w:spacing w:line="240" w:lineRule="auto"/>
              <w:ind w:left="860" w:hanging="345"/>
              <w:jc w:val="both"/>
              <w:rPr>
                <w:rFonts w:ascii="Calibri" w:hAnsi="Calibri" w:cs="Calibri"/>
              </w:rPr>
            </w:pPr>
            <w:r w:rsidRPr="001B43D9">
              <w:rPr>
                <w:rFonts w:ascii="Calibri" w:hAnsi="Calibri" w:cs="Calibri"/>
              </w:rPr>
              <w:t>disability</w:t>
            </w:r>
          </w:p>
          <w:p w14:paraId="68D66F94" w14:textId="77777777" w:rsidR="005A63E6" w:rsidRPr="001B43D9" w:rsidRDefault="005A63E6" w:rsidP="00F4036B">
            <w:pPr>
              <w:pStyle w:val="ListParagraph"/>
              <w:numPr>
                <w:ilvl w:val="0"/>
                <w:numId w:val="8"/>
              </w:numPr>
              <w:spacing w:line="240" w:lineRule="auto"/>
              <w:ind w:left="860" w:hanging="345"/>
              <w:jc w:val="both"/>
              <w:rPr>
                <w:rFonts w:ascii="Calibri" w:hAnsi="Calibri" w:cs="Calibri"/>
              </w:rPr>
            </w:pPr>
            <w:r w:rsidRPr="001B43D9">
              <w:rPr>
                <w:rFonts w:ascii="Calibri" w:hAnsi="Calibri" w:cs="Calibri"/>
              </w:rPr>
              <w:t>gender reassignment</w:t>
            </w:r>
          </w:p>
          <w:p w14:paraId="05836ADE" w14:textId="77777777" w:rsidR="005A63E6" w:rsidRPr="001B43D9" w:rsidRDefault="005A63E6" w:rsidP="00F4036B">
            <w:pPr>
              <w:pStyle w:val="ListParagraph"/>
              <w:numPr>
                <w:ilvl w:val="0"/>
                <w:numId w:val="8"/>
              </w:numPr>
              <w:spacing w:line="240" w:lineRule="auto"/>
              <w:ind w:left="860" w:hanging="345"/>
              <w:jc w:val="both"/>
              <w:rPr>
                <w:rFonts w:ascii="Calibri" w:hAnsi="Calibri" w:cs="Calibri"/>
              </w:rPr>
            </w:pPr>
            <w:r w:rsidRPr="001B43D9">
              <w:rPr>
                <w:rFonts w:ascii="Calibri" w:hAnsi="Calibri" w:cs="Calibri"/>
              </w:rPr>
              <w:t>marriage and civil partnership</w:t>
            </w:r>
          </w:p>
          <w:p w14:paraId="1DA781EB" w14:textId="77777777" w:rsidR="005A63E6" w:rsidRPr="001B43D9" w:rsidRDefault="005A63E6" w:rsidP="00F4036B">
            <w:pPr>
              <w:pStyle w:val="ListParagraph"/>
              <w:numPr>
                <w:ilvl w:val="0"/>
                <w:numId w:val="8"/>
              </w:numPr>
              <w:spacing w:line="240" w:lineRule="auto"/>
              <w:ind w:left="860" w:hanging="345"/>
              <w:jc w:val="both"/>
              <w:rPr>
                <w:rFonts w:ascii="Calibri" w:hAnsi="Calibri" w:cs="Calibri"/>
              </w:rPr>
            </w:pPr>
            <w:r w:rsidRPr="001B43D9">
              <w:rPr>
                <w:rFonts w:ascii="Calibri" w:hAnsi="Calibri" w:cs="Calibri"/>
              </w:rPr>
              <w:t>pregnancy and maternity</w:t>
            </w:r>
          </w:p>
        </w:tc>
        <w:tc>
          <w:tcPr>
            <w:tcW w:w="4435" w:type="dxa"/>
          </w:tcPr>
          <w:p w14:paraId="3E2FE1D9" w14:textId="77777777" w:rsidR="005A63E6" w:rsidRPr="001B43D9" w:rsidRDefault="005A63E6" w:rsidP="005A63E6">
            <w:pPr>
              <w:pStyle w:val="ListParagraph"/>
              <w:numPr>
                <w:ilvl w:val="0"/>
                <w:numId w:val="8"/>
              </w:numPr>
              <w:spacing w:line="240" w:lineRule="auto"/>
              <w:jc w:val="both"/>
              <w:rPr>
                <w:rFonts w:ascii="Calibri" w:hAnsi="Calibri" w:cs="Calibri"/>
              </w:rPr>
            </w:pPr>
            <w:r w:rsidRPr="001B43D9">
              <w:rPr>
                <w:rFonts w:ascii="Calibri" w:hAnsi="Calibri" w:cs="Calibri"/>
              </w:rPr>
              <w:t>race (including colour, nationality, and ethnic or national origin)</w:t>
            </w:r>
          </w:p>
          <w:p w14:paraId="4DF814A1" w14:textId="77777777" w:rsidR="005A63E6" w:rsidRPr="001B43D9" w:rsidRDefault="005A63E6" w:rsidP="005A63E6">
            <w:pPr>
              <w:pStyle w:val="ListParagraph"/>
              <w:numPr>
                <w:ilvl w:val="0"/>
                <w:numId w:val="8"/>
              </w:numPr>
              <w:spacing w:line="240" w:lineRule="auto"/>
              <w:jc w:val="both"/>
              <w:rPr>
                <w:rFonts w:ascii="Calibri" w:hAnsi="Calibri" w:cs="Calibri"/>
              </w:rPr>
            </w:pPr>
            <w:r w:rsidRPr="001B43D9">
              <w:rPr>
                <w:rFonts w:ascii="Calibri" w:hAnsi="Calibri" w:cs="Calibri"/>
              </w:rPr>
              <w:t>religion or belief</w:t>
            </w:r>
          </w:p>
          <w:p w14:paraId="413C3350" w14:textId="77777777" w:rsidR="005A63E6" w:rsidRPr="001B43D9" w:rsidRDefault="005A63E6" w:rsidP="005A63E6">
            <w:pPr>
              <w:pStyle w:val="ListParagraph"/>
              <w:numPr>
                <w:ilvl w:val="0"/>
                <w:numId w:val="8"/>
              </w:numPr>
              <w:spacing w:line="240" w:lineRule="auto"/>
              <w:jc w:val="both"/>
              <w:rPr>
                <w:rFonts w:ascii="Calibri" w:hAnsi="Calibri" w:cs="Calibri"/>
              </w:rPr>
            </w:pPr>
            <w:r w:rsidRPr="001B43D9">
              <w:rPr>
                <w:rFonts w:ascii="Calibri" w:hAnsi="Calibri" w:cs="Calibri"/>
              </w:rPr>
              <w:t>sex</w:t>
            </w:r>
          </w:p>
          <w:p w14:paraId="3D896133" w14:textId="77777777" w:rsidR="005A63E6" w:rsidRPr="001B43D9" w:rsidRDefault="005A63E6" w:rsidP="005A63E6">
            <w:pPr>
              <w:pStyle w:val="ListParagraph"/>
              <w:numPr>
                <w:ilvl w:val="0"/>
                <w:numId w:val="8"/>
              </w:numPr>
              <w:spacing w:after="0" w:line="240" w:lineRule="auto"/>
              <w:ind w:left="777" w:hanging="357"/>
              <w:contextualSpacing w:val="0"/>
              <w:jc w:val="both"/>
              <w:rPr>
                <w:rFonts w:ascii="Calibri" w:hAnsi="Calibri" w:cs="Calibri"/>
              </w:rPr>
            </w:pPr>
            <w:r w:rsidRPr="001B43D9">
              <w:rPr>
                <w:rFonts w:ascii="Calibri" w:hAnsi="Calibri" w:cs="Calibri"/>
              </w:rPr>
              <w:t>sexual orientation</w:t>
            </w:r>
          </w:p>
        </w:tc>
      </w:tr>
    </w:tbl>
    <w:p w14:paraId="17760570" w14:textId="77777777" w:rsidR="00E75526" w:rsidRPr="00BD5E41" w:rsidRDefault="00E75526" w:rsidP="00BD5E41">
      <w:pPr>
        <w:pStyle w:val="ListParagraph"/>
        <w:numPr>
          <w:ilvl w:val="1"/>
          <w:numId w:val="11"/>
        </w:numPr>
        <w:spacing w:before="200" w:after="120"/>
        <w:ind w:left="426" w:hanging="426"/>
        <w:jc w:val="both"/>
        <w:rPr>
          <w:rFonts w:ascii="Calibri" w:hAnsi="Calibri" w:cs="Calibri"/>
          <w:sz w:val="24"/>
          <w:szCs w:val="24"/>
        </w:rPr>
      </w:pPr>
      <w:r w:rsidRPr="00BD5E41">
        <w:rPr>
          <w:rFonts w:ascii="Calibri" w:hAnsi="Calibri" w:cs="Calibri"/>
          <w:sz w:val="24"/>
          <w:szCs w:val="24"/>
        </w:rPr>
        <w:t>Oppose and avoid all forms of unlawful discrimination. This includes in:</w:t>
      </w:r>
    </w:p>
    <w:tbl>
      <w:tblPr>
        <w:tblStyle w:val="TableGrid"/>
        <w:tblW w:w="8788"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gridCol w:w="4672"/>
      </w:tblGrid>
      <w:tr w:rsidR="005A63E6" w:rsidRPr="001B43D9" w14:paraId="4B2214B2" w14:textId="77777777" w:rsidTr="001B43D9">
        <w:tc>
          <w:tcPr>
            <w:tcW w:w="4116" w:type="dxa"/>
          </w:tcPr>
          <w:p w14:paraId="25BB5209" w14:textId="77777777" w:rsidR="005A63E6" w:rsidRPr="001B43D9" w:rsidRDefault="005A63E6" w:rsidP="00F4036B">
            <w:pPr>
              <w:pStyle w:val="ListParagraph"/>
              <w:numPr>
                <w:ilvl w:val="0"/>
                <w:numId w:val="9"/>
              </w:numPr>
              <w:spacing w:after="0" w:line="240" w:lineRule="auto"/>
              <w:ind w:left="426" w:hanging="357"/>
              <w:jc w:val="both"/>
              <w:rPr>
                <w:rFonts w:ascii="Calibri" w:hAnsi="Calibri" w:cs="Calibri"/>
              </w:rPr>
            </w:pPr>
            <w:r w:rsidRPr="001B43D9">
              <w:rPr>
                <w:rFonts w:ascii="Calibri" w:hAnsi="Calibri" w:cs="Calibri"/>
              </w:rPr>
              <w:t>pay and benefits</w:t>
            </w:r>
          </w:p>
          <w:p w14:paraId="1E46ED87" w14:textId="77777777" w:rsidR="005A63E6" w:rsidRPr="001B43D9" w:rsidRDefault="005A63E6" w:rsidP="00F4036B">
            <w:pPr>
              <w:pStyle w:val="ListParagraph"/>
              <w:numPr>
                <w:ilvl w:val="0"/>
                <w:numId w:val="9"/>
              </w:numPr>
              <w:spacing w:after="0" w:line="240" w:lineRule="auto"/>
              <w:ind w:left="426" w:hanging="357"/>
              <w:jc w:val="both"/>
              <w:rPr>
                <w:rFonts w:ascii="Calibri" w:hAnsi="Calibri" w:cs="Calibri"/>
              </w:rPr>
            </w:pPr>
            <w:r w:rsidRPr="001B43D9">
              <w:rPr>
                <w:rFonts w:ascii="Calibri" w:hAnsi="Calibri" w:cs="Calibri"/>
              </w:rPr>
              <w:t>terms and conditions of employment</w:t>
            </w:r>
          </w:p>
          <w:p w14:paraId="221307BF" w14:textId="77777777" w:rsidR="005A63E6" w:rsidRPr="001B43D9" w:rsidRDefault="005A63E6" w:rsidP="00F4036B">
            <w:pPr>
              <w:pStyle w:val="ListParagraph"/>
              <w:numPr>
                <w:ilvl w:val="0"/>
                <w:numId w:val="9"/>
              </w:numPr>
              <w:spacing w:after="0" w:line="240" w:lineRule="auto"/>
              <w:ind w:left="426" w:hanging="357"/>
              <w:jc w:val="both"/>
              <w:rPr>
                <w:rFonts w:ascii="Calibri" w:hAnsi="Calibri" w:cs="Calibri"/>
              </w:rPr>
            </w:pPr>
            <w:r w:rsidRPr="001B43D9">
              <w:rPr>
                <w:rFonts w:ascii="Calibri" w:hAnsi="Calibri" w:cs="Calibri"/>
              </w:rPr>
              <w:t>dealing with grievances and discipline</w:t>
            </w:r>
          </w:p>
          <w:p w14:paraId="4F1CEA9A" w14:textId="77777777" w:rsidR="005A63E6" w:rsidRPr="001B43D9" w:rsidRDefault="005A63E6" w:rsidP="00F4036B">
            <w:pPr>
              <w:pStyle w:val="ListParagraph"/>
              <w:numPr>
                <w:ilvl w:val="0"/>
                <w:numId w:val="9"/>
              </w:numPr>
              <w:spacing w:after="0" w:line="240" w:lineRule="auto"/>
              <w:ind w:left="426" w:hanging="357"/>
              <w:jc w:val="both"/>
              <w:rPr>
                <w:rFonts w:ascii="Calibri" w:hAnsi="Calibri" w:cs="Calibri"/>
              </w:rPr>
            </w:pPr>
            <w:r w:rsidRPr="001B43D9">
              <w:rPr>
                <w:rFonts w:ascii="Calibri" w:hAnsi="Calibri" w:cs="Calibri"/>
              </w:rPr>
              <w:t>dismissal</w:t>
            </w:r>
          </w:p>
        </w:tc>
        <w:tc>
          <w:tcPr>
            <w:tcW w:w="4672" w:type="dxa"/>
          </w:tcPr>
          <w:p w14:paraId="2360E2F9" w14:textId="77777777" w:rsidR="005A63E6" w:rsidRPr="001B43D9" w:rsidRDefault="005A63E6" w:rsidP="00F4036B">
            <w:pPr>
              <w:pStyle w:val="ListParagraph"/>
              <w:numPr>
                <w:ilvl w:val="0"/>
                <w:numId w:val="9"/>
              </w:numPr>
              <w:spacing w:after="0" w:line="240" w:lineRule="auto"/>
              <w:ind w:left="492" w:hanging="357"/>
              <w:jc w:val="both"/>
              <w:rPr>
                <w:rFonts w:ascii="Calibri" w:hAnsi="Calibri" w:cs="Calibri"/>
              </w:rPr>
            </w:pPr>
            <w:r w:rsidRPr="001B43D9">
              <w:rPr>
                <w:rFonts w:ascii="Calibri" w:hAnsi="Calibri" w:cs="Calibri"/>
              </w:rPr>
              <w:t>redundancy</w:t>
            </w:r>
          </w:p>
          <w:p w14:paraId="56F039CE" w14:textId="77777777" w:rsidR="005A63E6" w:rsidRPr="001B43D9" w:rsidRDefault="005A63E6" w:rsidP="00F4036B">
            <w:pPr>
              <w:pStyle w:val="ListParagraph"/>
              <w:numPr>
                <w:ilvl w:val="0"/>
                <w:numId w:val="9"/>
              </w:numPr>
              <w:spacing w:after="0" w:line="240" w:lineRule="auto"/>
              <w:ind w:left="492" w:hanging="357"/>
              <w:jc w:val="both"/>
              <w:rPr>
                <w:rFonts w:ascii="Calibri" w:hAnsi="Calibri" w:cs="Calibri"/>
              </w:rPr>
            </w:pPr>
            <w:r w:rsidRPr="001B43D9">
              <w:rPr>
                <w:rFonts w:ascii="Calibri" w:hAnsi="Calibri" w:cs="Calibri"/>
              </w:rPr>
              <w:t>leave for parents</w:t>
            </w:r>
          </w:p>
          <w:p w14:paraId="58E67B63" w14:textId="77777777" w:rsidR="005A63E6" w:rsidRPr="001B43D9" w:rsidRDefault="005A63E6" w:rsidP="00F4036B">
            <w:pPr>
              <w:pStyle w:val="ListParagraph"/>
              <w:numPr>
                <w:ilvl w:val="0"/>
                <w:numId w:val="9"/>
              </w:numPr>
              <w:spacing w:after="0" w:line="240" w:lineRule="auto"/>
              <w:ind w:left="492" w:hanging="357"/>
              <w:jc w:val="both"/>
              <w:rPr>
                <w:rFonts w:ascii="Calibri" w:hAnsi="Calibri" w:cs="Calibri"/>
              </w:rPr>
            </w:pPr>
            <w:r w:rsidRPr="001B43D9">
              <w:rPr>
                <w:rFonts w:ascii="Calibri" w:hAnsi="Calibri" w:cs="Calibri"/>
              </w:rPr>
              <w:t>requests for flexible working</w:t>
            </w:r>
          </w:p>
          <w:p w14:paraId="1D185FDB" w14:textId="77777777" w:rsidR="005A63E6" w:rsidRPr="001B43D9" w:rsidRDefault="005A63E6" w:rsidP="00F4036B">
            <w:pPr>
              <w:pStyle w:val="ListParagraph"/>
              <w:numPr>
                <w:ilvl w:val="0"/>
                <w:numId w:val="9"/>
              </w:numPr>
              <w:spacing w:after="0" w:line="240" w:lineRule="auto"/>
              <w:ind w:left="492" w:hanging="357"/>
              <w:jc w:val="both"/>
              <w:rPr>
                <w:rFonts w:ascii="Calibri" w:hAnsi="Calibri" w:cs="Calibri"/>
              </w:rPr>
            </w:pPr>
            <w:r w:rsidRPr="001B43D9">
              <w:rPr>
                <w:rFonts w:ascii="Calibri" w:hAnsi="Calibri" w:cs="Calibri"/>
              </w:rPr>
              <w:t xml:space="preserve">selection for employment, promotion, training or other developmental opportunities </w:t>
            </w:r>
          </w:p>
        </w:tc>
      </w:tr>
    </w:tbl>
    <w:p w14:paraId="7580DD15" w14:textId="77777777" w:rsidR="00C12689" w:rsidRPr="00BD5E41" w:rsidRDefault="000451CE" w:rsidP="00BD5E41">
      <w:pPr>
        <w:pStyle w:val="Heading2"/>
        <w:numPr>
          <w:ilvl w:val="0"/>
          <w:numId w:val="11"/>
        </w:numPr>
        <w:spacing w:before="120"/>
        <w:jc w:val="both"/>
        <w:rPr>
          <w:rFonts w:asciiTheme="minorHAnsi" w:hAnsiTheme="minorHAnsi" w:cstheme="minorHAnsi"/>
          <w:sz w:val="24"/>
          <w:szCs w:val="24"/>
        </w:rPr>
      </w:pPr>
      <w:r w:rsidRPr="00BD5E41">
        <w:rPr>
          <w:rFonts w:asciiTheme="minorHAnsi" w:hAnsiTheme="minorHAnsi" w:cstheme="minorHAnsi"/>
          <w:sz w:val="24"/>
          <w:szCs w:val="24"/>
        </w:rPr>
        <w:t>Statement of policy</w:t>
      </w:r>
    </w:p>
    <w:p w14:paraId="6BAE6876" w14:textId="77777777" w:rsidR="003A73A7" w:rsidRPr="005A63E6" w:rsidRDefault="00E75526" w:rsidP="007B1310">
      <w:pPr>
        <w:pStyle w:val="Textbody"/>
        <w:numPr>
          <w:ilvl w:val="1"/>
          <w:numId w:val="11"/>
        </w:numPr>
        <w:ind w:left="426" w:hanging="426"/>
        <w:jc w:val="both"/>
        <w:rPr>
          <w:rFonts w:ascii="Calibri" w:hAnsi="Calibri" w:cs="Calibri"/>
        </w:rPr>
      </w:pPr>
      <w:r w:rsidRPr="005A63E6">
        <w:rPr>
          <w:rFonts w:ascii="Calibri" w:hAnsi="Calibri" w:cs="Calibri"/>
        </w:rPr>
        <w:t>Sandness Community Development</w:t>
      </w:r>
      <w:r w:rsidR="000451CE" w:rsidRPr="005A63E6">
        <w:rPr>
          <w:rFonts w:ascii="Calibri" w:hAnsi="Calibri" w:cs="Calibri"/>
        </w:rPr>
        <w:t xml:space="preserve"> </w:t>
      </w:r>
      <w:r w:rsidR="005A63E6">
        <w:rPr>
          <w:rFonts w:ascii="Calibri" w:hAnsi="Calibri" w:cs="Calibri"/>
        </w:rPr>
        <w:t>will</w:t>
      </w:r>
      <w:r w:rsidR="000451CE" w:rsidRPr="005A63E6">
        <w:rPr>
          <w:rFonts w:ascii="Calibri" w:hAnsi="Calibri" w:cs="Calibri"/>
        </w:rPr>
        <w:t xml:space="preserve"> ensure that no job applicant or employee receives less favourable treatment on the grounds </w:t>
      </w:r>
      <w:r w:rsidR="00BD5E41">
        <w:rPr>
          <w:rFonts w:ascii="Calibri" w:hAnsi="Calibri" w:cs="Calibri"/>
        </w:rPr>
        <w:t>of protected characteristics as set out in 2.2</w:t>
      </w:r>
      <w:r w:rsidR="006A0C30" w:rsidRPr="005A63E6">
        <w:rPr>
          <w:rFonts w:ascii="Calibri" w:hAnsi="Calibri" w:cs="Calibri"/>
        </w:rPr>
        <w:t>,</w:t>
      </w:r>
      <w:r w:rsidR="000451CE" w:rsidRPr="005A63E6">
        <w:rPr>
          <w:rFonts w:ascii="Calibri" w:hAnsi="Calibri" w:cs="Calibri"/>
        </w:rPr>
        <w:t xml:space="preserve"> or is disadvantaged by conditions or requirements that cannot be shown to be justifiable. </w:t>
      </w:r>
    </w:p>
    <w:p w14:paraId="1CEA5E0C" w14:textId="77777777" w:rsidR="003A73A7" w:rsidRPr="002E68F0" w:rsidRDefault="00E75526" w:rsidP="007B1310">
      <w:pPr>
        <w:pStyle w:val="Textbody"/>
        <w:numPr>
          <w:ilvl w:val="1"/>
          <w:numId w:val="11"/>
        </w:numPr>
        <w:ind w:left="426" w:hanging="426"/>
        <w:jc w:val="both"/>
        <w:rPr>
          <w:rFonts w:asciiTheme="minorHAnsi" w:hAnsiTheme="minorHAnsi" w:cstheme="minorHAnsi"/>
        </w:rPr>
      </w:pPr>
      <w:r w:rsidRPr="005A63E6">
        <w:rPr>
          <w:rFonts w:ascii="Calibri" w:hAnsi="Calibri" w:cs="Calibri"/>
        </w:rPr>
        <w:t>Sandness Community Development</w:t>
      </w:r>
      <w:r w:rsidR="000451CE" w:rsidRPr="005A63E6">
        <w:rPr>
          <w:rFonts w:ascii="Calibri" w:hAnsi="Calibri" w:cs="Calibri"/>
        </w:rPr>
        <w:t xml:space="preserve"> is committed to</w:t>
      </w:r>
      <w:r w:rsidR="00F4036B">
        <w:rPr>
          <w:rFonts w:ascii="Calibri" w:hAnsi="Calibri" w:cs="Calibri"/>
        </w:rPr>
        <w:t xml:space="preserve"> </w:t>
      </w:r>
      <w:r w:rsidR="000451CE" w:rsidRPr="005A63E6">
        <w:rPr>
          <w:rFonts w:ascii="Calibri" w:hAnsi="Calibri" w:cs="Calibri"/>
        </w:rPr>
        <w:t xml:space="preserve">its legal obligations </w:t>
      </w:r>
      <w:r w:rsidR="00F4036B">
        <w:rPr>
          <w:rFonts w:ascii="Calibri" w:hAnsi="Calibri" w:cs="Calibri"/>
        </w:rPr>
        <w:t>and</w:t>
      </w:r>
      <w:r w:rsidR="000451CE" w:rsidRPr="005A63E6">
        <w:rPr>
          <w:rFonts w:ascii="Calibri" w:hAnsi="Calibri" w:cs="Calibri"/>
        </w:rPr>
        <w:t xml:space="preserve"> to positive</w:t>
      </w:r>
      <w:r w:rsidR="00F4036B">
        <w:rPr>
          <w:rFonts w:ascii="Calibri" w:hAnsi="Calibri" w:cs="Calibri"/>
        </w:rPr>
        <w:t>ly</w:t>
      </w:r>
      <w:r w:rsidR="000451CE" w:rsidRPr="005A63E6">
        <w:rPr>
          <w:rFonts w:ascii="Calibri" w:hAnsi="Calibri" w:cs="Calibri"/>
        </w:rPr>
        <w:t xml:space="preserve"> promotin</w:t>
      </w:r>
      <w:r w:rsidR="00F4036B">
        <w:rPr>
          <w:rFonts w:ascii="Calibri" w:hAnsi="Calibri" w:cs="Calibri"/>
        </w:rPr>
        <w:t>g</w:t>
      </w:r>
      <w:r w:rsidR="000451CE" w:rsidRPr="005A63E6">
        <w:rPr>
          <w:rFonts w:ascii="Calibri" w:hAnsi="Calibri" w:cs="Calibri"/>
        </w:rPr>
        <w:t xml:space="preserve"> equality of opportunity in all aspects of employment</w:t>
      </w:r>
      <w:r w:rsidR="00CE39A0" w:rsidRPr="005A63E6">
        <w:rPr>
          <w:rFonts w:ascii="Calibri" w:hAnsi="Calibri" w:cs="Calibri"/>
        </w:rPr>
        <w:t xml:space="preserve"> and</w:t>
      </w:r>
      <w:r w:rsidR="00CE39A0" w:rsidRPr="002E68F0">
        <w:rPr>
          <w:rFonts w:asciiTheme="minorHAnsi" w:hAnsiTheme="minorHAnsi" w:cstheme="minorHAnsi"/>
        </w:rPr>
        <w:t xml:space="preserve"> volunteering.</w:t>
      </w:r>
    </w:p>
    <w:p w14:paraId="6626AA7B" w14:textId="0176C80B" w:rsidR="003A73A7" w:rsidRPr="002E68F0" w:rsidRDefault="00E75526"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Sandness Community Development</w:t>
      </w:r>
      <w:r w:rsidR="000451CE" w:rsidRPr="002E68F0">
        <w:rPr>
          <w:rFonts w:asciiTheme="minorHAnsi" w:hAnsiTheme="minorHAnsi" w:cstheme="minorHAnsi"/>
        </w:rPr>
        <w:t xml:space="preserve"> recognises that adhering to </w:t>
      </w:r>
      <w:r w:rsidR="000451CE" w:rsidRPr="004963E5">
        <w:rPr>
          <w:rFonts w:asciiTheme="minorHAnsi" w:hAnsiTheme="minorHAnsi" w:cstheme="minorHAnsi"/>
          <w:color w:val="000000" w:themeColor="text1"/>
        </w:rPr>
        <w:t xml:space="preserve">the Equal Opportunities Policy, combined with relevant employment </w:t>
      </w:r>
      <w:r w:rsidR="00CE39A0" w:rsidRPr="004963E5">
        <w:rPr>
          <w:rFonts w:asciiTheme="minorHAnsi" w:hAnsiTheme="minorHAnsi" w:cstheme="minorHAnsi"/>
          <w:color w:val="000000" w:themeColor="text1"/>
        </w:rPr>
        <w:t xml:space="preserve">and volunteering </w:t>
      </w:r>
      <w:r w:rsidR="000451CE" w:rsidRPr="004963E5">
        <w:rPr>
          <w:rFonts w:asciiTheme="minorHAnsi" w:hAnsiTheme="minorHAnsi" w:cstheme="minorHAnsi"/>
          <w:color w:val="000000" w:themeColor="text1"/>
        </w:rPr>
        <w:t>policies and practices</w:t>
      </w:r>
      <w:r w:rsidR="005C1DB9" w:rsidRPr="004963E5">
        <w:rPr>
          <w:rFonts w:asciiTheme="minorHAnsi" w:hAnsiTheme="minorHAnsi" w:cstheme="minorHAnsi"/>
          <w:color w:val="000000" w:themeColor="text1"/>
        </w:rPr>
        <w:t xml:space="preserve"> (including Fair Work First 2023)</w:t>
      </w:r>
      <w:r w:rsidR="000451CE" w:rsidRPr="004963E5">
        <w:rPr>
          <w:rFonts w:asciiTheme="minorHAnsi" w:hAnsiTheme="minorHAnsi" w:cstheme="minorHAnsi"/>
          <w:color w:val="000000" w:themeColor="text1"/>
        </w:rPr>
        <w:t xml:space="preserve">, </w:t>
      </w:r>
      <w:r w:rsidR="00F4036B" w:rsidRPr="004963E5">
        <w:rPr>
          <w:rFonts w:asciiTheme="minorHAnsi" w:hAnsiTheme="minorHAnsi" w:cstheme="minorHAnsi"/>
          <w:color w:val="000000" w:themeColor="text1"/>
        </w:rPr>
        <w:t xml:space="preserve">is in the best interests </w:t>
      </w:r>
      <w:r w:rsidR="000451CE" w:rsidRPr="004963E5">
        <w:rPr>
          <w:rFonts w:asciiTheme="minorHAnsi" w:hAnsiTheme="minorHAnsi" w:cstheme="minorHAnsi"/>
          <w:color w:val="000000" w:themeColor="text1"/>
        </w:rPr>
        <w:t>of the organisation</w:t>
      </w:r>
      <w:r w:rsidR="00F4036B">
        <w:rPr>
          <w:rFonts w:asciiTheme="minorHAnsi" w:hAnsiTheme="minorHAnsi" w:cstheme="minorHAnsi"/>
        </w:rPr>
        <w:t xml:space="preserve">, </w:t>
      </w:r>
      <w:r w:rsidR="000451CE" w:rsidRPr="002E68F0">
        <w:rPr>
          <w:rFonts w:asciiTheme="minorHAnsi" w:hAnsiTheme="minorHAnsi" w:cstheme="minorHAnsi"/>
        </w:rPr>
        <w:t>employees</w:t>
      </w:r>
      <w:r w:rsidR="00C50974" w:rsidRPr="002E68F0">
        <w:rPr>
          <w:rFonts w:asciiTheme="minorHAnsi" w:hAnsiTheme="minorHAnsi" w:cstheme="minorHAnsi"/>
        </w:rPr>
        <w:t xml:space="preserve"> </w:t>
      </w:r>
      <w:r w:rsidR="00F4036B">
        <w:rPr>
          <w:rFonts w:asciiTheme="minorHAnsi" w:hAnsiTheme="minorHAnsi" w:cstheme="minorHAnsi"/>
        </w:rPr>
        <w:t xml:space="preserve">and </w:t>
      </w:r>
      <w:r w:rsidR="00C50974" w:rsidRPr="002E68F0">
        <w:rPr>
          <w:rFonts w:asciiTheme="minorHAnsi" w:hAnsiTheme="minorHAnsi" w:cstheme="minorHAnsi"/>
        </w:rPr>
        <w:t>volunteers</w:t>
      </w:r>
      <w:r w:rsidR="000451CE" w:rsidRPr="002E68F0">
        <w:rPr>
          <w:rFonts w:asciiTheme="minorHAnsi" w:hAnsiTheme="minorHAnsi" w:cstheme="minorHAnsi"/>
        </w:rPr>
        <w:t xml:space="preserve">. </w:t>
      </w:r>
    </w:p>
    <w:p w14:paraId="74670C65" w14:textId="77777777" w:rsidR="003A73A7" w:rsidRDefault="00E75526"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Sandness Community Development</w:t>
      </w:r>
      <w:r w:rsidR="000451CE" w:rsidRPr="002E68F0">
        <w:rPr>
          <w:rFonts w:asciiTheme="minorHAnsi" w:hAnsiTheme="minorHAnsi" w:cstheme="minorHAnsi"/>
        </w:rPr>
        <w:t xml:space="preserve"> recognises the great benefits in having a diverse workforce with different backgrounds, solely employed on ability.</w:t>
      </w:r>
    </w:p>
    <w:p w14:paraId="3053651F" w14:textId="77777777" w:rsidR="003A73A7" w:rsidRPr="002E68F0" w:rsidRDefault="000451CE"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The application of recruitment, training, and promotion policies to all individuals will be on the basis of job requirements and the individual’s ability and merits.</w:t>
      </w:r>
    </w:p>
    <w:p w14:paraId="0A5B156E" w14:textId="77777777" w:rsidR="00C12689" w:rsidRPr="002E68F0" w:rsidRDefault="000451CE" w:rsidP="001B43D9">
      <w:pPr>
        <w:pStyle w:val="Textbody"/>
        <w:numPr>
          <w:ilvl w:val="1"/>
          <w:numId w:val="11"/>
        </w:numPr>
        <w:ind w:left="425" w:hanging="425"/>
        <w:jc w:val="both"/>
        <w:rPr>
          <w:rFonts w:asciiTheme="minorHAnsi" w:hAnsiTheme="minorHAnsi" w:cstheme="minorHAnsi"/>
        </w:rPr>
      </w:pPr>
      <w:r w:rsidRPr="002E68F0">
        <w:rPr>
          <w:rFonts w:asciiTheme="minorHAnsi" w:hAnsiTheme="minorHAnsi" w:cstheme="minorHAnsi"/>
        </w:rPr>
        <w:t>All employees of the organisation will be made aware of the provisions of this policy.</w:t>
      </w:r>
    </w:p>
    <w:p w14:paraId="6351D528" w14:textId="77777777" w:rsidR="00C12689" w:rsidRPr="00BD5E41" w:rsidRDefault="000451CE" w:rsidP="001E2844">
      <w:pPr>
        <w:pStyle w:val="Heading2"/>
        <w:numPr>
          <w:ilvl w:val="0"/>
          <w:numId w:val="11"/>
        </w:numPr>
        <w:spacing w:after="0"/>
        <w:ind w:left="357" w:hanging="357"/>
        <w:jc w:val="both"/>
        <w:rPr>
          <w:rFonts w:asciiTheme="minorHAnsi" w:hAnsiTheme="minorHAnsi" w:cstheme="minorHAnsi"/>
          <w:sz w:val="24"/>
          <w:szCs w:val="24"/>
        </w:rPr>
      </w:pPr>
      <w:r w:rsidRPr="00BD5E41">
        <w:rPr>
          <w:rFonts w:asciiTheme="minorHAnsi" w:hAnsiTheme="minorHAnsi" w:cstheme="minorHAnsi"/>
          <w:sz w:val="24"/>
          <w:szCs w:val="24"/>
        </w:rPr>
        <w:lastRenderedPageBreak/>
        <w:t>Recruitment and promotion</w:t>
      </w:r>
    </w:p>
    <w:p w14:paraId="556B4236" w14:textId="77777777" w:rsidR="003A73A7" w:rsidRDefault="000451CE" w:rsidP="001E2844">
      <w:pPr>
        <w:pStyle w:val="Textbody"/>
        <w:numPr>
          <w:ilvl w:val="1"/>
          <w:numId w:val="13"/>
        </w:numPr>
        <w:spacing w:before="120" w:after="0"/>
        <w:ind w:left="425" w:hanging="425"/>
        <w:jc w:val="both"/>
        <w:rPr>
          <w:rFonts w:asciiTheme="minorHAnsi" w:hAnsiTheme="minorHAnsi" w:cstheme="minorHAnsi"/>
        </w:rPr>
      </w:pPr>
      <w:r w:rsidRPr="002E68F0">
        <w:rPr>
          <w:rFonts w:asciiTheme="minorHAnsi" w:hAnsiTheme="minorHAnsi" w:cstheme="minorHAnsi"/>
        </w:rPr>
        <w:t xml:space="preserve">Advertisements for posts will give sufficiently clear and accurate information to enable potential applicants to assess their own suitability for the post. Information about vacant posts will be provided in such a manner that does not restrict its audience in terms </w:t>
      </w:r>
      <w:r w:rsidR="00BD5E41">
        <w:rPr>
          <w:rFonts w:asciiTheme="minorHAnsi" w:hAnsiTheme="minorHAnsi" w:cstheme="minorHAnsi"/>
        </w:rPr>
        <w:t>of the protected characteristics set out in 2.2</w:t>
      </w:r>
      <w:r w:rsidR="00C50974" w:rsidRPr="002E68F0">
        <w:rPr>
          <w:rFonts w:asciiTheme="minorHAnsi" w:hAnsiTheme="minorHAnsi" w:cstheme="minorHAnsi"/>
        </w:rPr>
        <w:t>.</w:t>
      </w:r>
    </w:p>
    <w:p w14:paraId="0ED7F3ED" w14:textId="77777777" w:rsidR="0061183D" w:rsidRPr="002E68F0" w:rsidRDefault="0061183D" w:rsidP="001E2844">
      <w:pPr>
        <w:pStyle w:val="Textbody"/>
        <w:numPr>
          <w:ilvl w:val="1"/>
          <w:numId w:val="13"/>
        </w:numPr>
        <w:spacing w:before="120" w:after="0"/>
        <w:ind w:left="425" w:hanging="425"/>
        <w:jc w:val="both"/>
        <w:rPr>
          <w:rFonts w:asciiTheme="minorHAnsi" w:hAnsiTheme="minorHAnsi" w:cstheme="minorHAnsi"/>
        </w:rPr>
      </w:pPr>
      <w:r w:rsidRPr="002E68F0">
        <w:rPr>
          <w:rFonts w:asciiTheme="minorHAnsi" w:hAnsiTheme="minorHAnsi" w:cstheme="minorHAnsi"/>
        </w:rPr>
        <w:t>Recruitment literature will not imply a preference for one group of applicants unless there is a genuine occupational qualification which limits the post to this particular group, in which case this must be clearly stated</w:t>
      </w:r>
    </w:p>
    <w:p w14:paraId="0DB58A91" w14:textId="77777777" w:rsidR="0061183D" w:rsidRPr="002E68F0" w:rsidRDefault="0061183D" w:rsidP="001E2844">
      <w:pPr>
        <w:pStyle w:val="Textbody"/>
        <w:numPr>
          <w:ilvl w:val="1"/>
          <w:numId w:val="13"/>
        </w:numPr>
        <w:spacing w:before="120" w:after="0"/>
        <w:ind w:left="425" w:hanging="425"/>
        <w:jc w:val="both"/>
        <w:rPr>
          <w:rFonts w:asciiTheme="minorHAnsi" w:hAnsiTheme="minorHAnsi" w:cstheme="minorHAnsi"/>
        </w:rPr>
      </w:pPr>
      <w:r w:rsidRPr="002E68F0">
        <w:rPr>
          <w:rFonts w:asciiTheme="minorHAnsi" w:hAnsiTheme="minorHAnsi" w:cstheme="minorHAnsi"/>
        </w:rPr>
        <w:t>All vacancies will be circulated internally</w:t>
      </w:r>
      <w:r w:rsidR="00BD5E41">
        <w:rPr>
          <w:rFonts w:asciiTheme="minorHAnsi" w:hAnsiTheme="minorHAnsi" w:cstheme="minorHAnsi"/>
        </w:rPr>
        <w:t xml:space="preserve"> as well as externally</w:t>
      </w:r>
    </w:p>
    <w:p w14:paraId="08918A63" w14:textId="77777777" w:rsidR="0061183D" w:rsidRPr="002E68F0" w:rsidRDefault="0061183D" w:rsidP="007B1310">
      <w:pPr>
        <w:pStyle w:val="Textbody"/>
        <w:numPr>
          <w:ilvl w:val="1"/>
          <w:numId w:val="13"/>
        </w:numPr>
        <w:spacing w:before="240" w:after="0"/>
        <w:ind w:left="426" w:hanging="426"/>
        <w:jc w:val="both"/>
        <w:rPr>
          <w:rFonts w:asciiTheme="minorHAnsi" w:hAnsiTheme="minorHAnsi" w:cstheme="minorHAnsi"/>
        </w:rPr>
      </w:pPr>
      <w:r w:rsidRPr="002E68F0">
        <w:rPr>
          <w:rFonts w:asciiTheme="minorHAnsi" w:hAnsiTheme="minorHAnsi" w:cstheme="minorHAnsi"/>
        </w:rPr>
        <w:t>All descriptions and specifications for posts</w:t>
      </w:r>
      <w:r w:rsidR="00C50974" w:rsidRPr="002E68F0">
        <w:rPr>
          <w:rFonts w:asciiTheme="minorHAnsi" w:hAnsiTheme="minorHAnsi" w:cstheme="minorHAnsi"/>
        </w:rPr>
        <w:t>, paid or voluntary,</w:t>
      </w:r>
      <w:r w:rsidRPr="002E68F0">
        <w:rPr>
          <w:rFonts w:asciiTheme="minorHAnsi" w:hAnsiTheme="minorHAnsi" w:cstheme="minorHAnsi"/>
        </w:rPr>
        <w:t xml:space="preserve"> will include only requirements that are necessary and justifiable for the effective performance of the job.</w:t>
      </w:r>
    </w:p>
    <w:p w14:paraId="5276A3CC" w14:textId="77777777" w:rsidR="00C12689" w:rsidRPr="002E68F0" w:rsidRDefault="0061183D" w:rsidP="007B1310">
      <w:pPr>
        <w:pStyle w:val="Textbody"/>
        <w:numPr>
          <w:ilvl w:val="1"/>
          <w:numId w:val="13"/>
        </w:numPr>
        <w:spacing w:before="240" w:after="0"/>
        <w:ind w:left="426" w:hanging="426"/>
        <w:jc w:val="both"/>
        <w:rPr>
          <w:rFonts w:asciiTheme="minorHAnsi" w:hAnsiTheme="minorHAnsi" w:cstheme="minorHAnsi"/>
        </w:rPr>
      </w:pPr>
      <w:r w:rsidRPr="002E68F0">
        <w:rPr>
          <w:rFonts w:asciiTheme="minorHAnsi" w:hAnsiTheme="minorHAnsi" w:cstheme="minorHAnsi"/>
        </w:rPr>
        <w:t>All selection will be thorough, conducted against defined criteria and will deal only with the applicant’s suitability for the job. Where it is necessary to ask questions relating to personal circumstances, these will be related purely to job requirements and asked to all candidates</w:t>
      </w:r>
      <w:r w:rsidR="00C50974" w:rsidRPr="002E68F0">
        <w:rPr>
          <w:rFonts w:asciiTheme="minorHAnsi" w:hAnsiTheme="minorHAnsi" w:cstheme="minorHAnsi"/>
        </w:rPr>
        <w:t>.</w:t>
      </w:r>
    </w:p>
    <w:p w14:paraId="2C76ACEA" w14:textId="77777777" w:rsidR="00C12689" w:rsidRPr="00BD5E41" w:rsidRDefault="000451CE" w:rsidP="001E2844">
      <w:pPr>
        <w:pStyle w:val="Heading2"/>
        <w:numPr>
          <w:ilvl w:val="0"/>
          <w:numId w:val="11"/>
        </w:numPr>
        <w:spacing w:after="0"/>
        <w:ind w:left="357" w:hanging="357"/>
        <w:jc w:val="both"/>
        <w:rPr>
          <w:rFonts w:asciiTheme="minorHAnsi" w:hAnsiTheme="minorHAnsi" w:cstheme="minorHAnsi"/>
          <w:sz w:val="24"/>
          <w:szCs w:val="24"/>
        </w:rPr>
      </w:pPr>
      <w:r w:rsidRPr="00BD5E41">
        <w:rPr>
          <w:rFonts w:asciiTheme="minorHAnsi" w:hAnsiTheme="minorHAnsi" w:cstheme="minorHAnsi"/>
          <w:sz w:val="24"/>
          <w:szCs w:val="24"/>
        </w:rPr>
        <w:t>Employment</w:t>
      </w:r>
    </w:p>
    <w:p w14:paraId="5FD464BF" w14:textId="77777777" w:rsidR="003A73A7" w:rsidRPr="002E68F0" w:rsidRDefault="00E75526"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Sandness Community Development</w:t>
      </w:r>
      <w:r w:rsidR="000451CE" w:rsidRPr="002E68F0">
        <w:rPr>
          <w:rFonts w:asciiTheme="minorHAnsi" w:hAnsiTheme="minorHAnsi" w:cstheme="minorHAnsi"/>
        </w:rPr>
        <w:t xml:space="preserve"> will not discriminate on the basis of </w:t>
      </w:r>
      <w:r w:rsidR="007B1310">
        <w:rPr>
          <w:rFonts w:asciiTheme="minorHAnsi" w:hAnsiTheme="minorHAnsi" w:cstheme="minorHAnsi"/>
        </w:rPr>
        <w:t>the protected characteristics as set out in 2.2</w:t>
      </w:r>
      <w:r w:rsidR="006A0C30" w:rsidRPr="002E68F0">
        <w:rPr>
          <w:rFonts w:asciiTheme="minorHAnsi" w:hAnsiTheme="minorHAnsi" w:cstheme="minorHAnsi"/>
        </w:rPr>
        <w:t>,</w:t>
      </w:r>
      <w:r w:rsidR="007B1310">
        <w:rPr>
          <w:rFonts w:asciiTheme="minorHAnsi" w:hAnsiTheme="minorHAnsi" w:cstheme="minorHAnsi"/>
        </w:rPr>
        <w:t xml:space="preserve"> or of</w:t>
      </w:r>
      <w:r w:rsidR="000451CE" w:rsidRPr="002E68F0">
        <w:rPr>
          <w:rFonts w:asciiTheme="minorHAnsi" w:hAnsiTheme="minorHAnsi" w:cstheme="minorHAnsi"/>
        </w:rPr>
        <w:t xml:space="preserve"> part-time or fixed term contract status, in the allocation of duties between employees employed at any level with comparable job descriptions.</w:t>
      </w:r>
    </w:p>
    <w:p w14:paraId="7229E81F" w14:textId="77777777" w:rsidR="003A73A7" w:rsidRPr="002E68F0" w:rsidRDefault="00E75526"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Sandness Community Development</w:t>
      </w:r>
      <w:r w:rsidR="003A73A7" w:rsidRPr="002E68F0">
        <w:rPr>
          <w:rFonts w:asciiTheme="minorHAnsi" w:hAnsiTheme="minorHAnsi" w:cstheme="minorHAnsi"/>
        </w:rPr>
        <w:t xml:space="preserve"> will put in place any reasonable measures and/or adjustments within the workplace for those employees who become disabled during employment or for </w:t>
      </w:r>
      <w:r w:rsidR="006614AB" w:rsidRPr="002E68F0">
        <w:rPr>
          <w:rFonts w:asciiTheme="minorHAnsi" w:hAnsiTheme="minorHAnsi" w:cstheme="minorHAnsi"/>
        </w:rPr>
        <w:t xml:space="preserve">appointees </w:t>
      </w:r>
      <w:r w:rsidR="006614AB">
        <w:rPr>
          <w:rFonts w:asciiTheme="minorHAnsi" w:hAnsiTheme="minorHAnsi" w:cstheme="minorHAnsi"/>
        </w:rPr>
        <w:t xml:space="preserve">who have a </w:t>
      </w:r>
      <w:r w:rsidR="003A73A7" w:rsidRPr="002E68F0">
        <w:rPr>
          <w:rFonts w:asciiTheme="minorHAnsi" w:hAnsiTheme="minorHAnsi" w:cstheme="minorHAnsi"/>
        </w:rPr>
        <w:t>disab</w:t>
      </w:r>
      <w:r w:rsidR="006614AB">
        <w:rPr>
          <w:rFonts w:asciiTheme="minorHAnsi" w:hAnsiTheme="minorHAnsi" w:cstheme="minorHAnsi"/>
        </w:rPr>
        <w:t>i</w:t>
      </w:r>
      <w:r w:rsidR="003A73A7" w:rsidRPr="002E68F0">
        <w:rPr>
          <w:rFonts w:asciiTheme="minorHAnsi" w:hAnsiTheme="minorHAnsi" w:cstheme="minorHAnsi"/>
        </w:rPr>
        <w:t>l</w:t>
      </w:r>
      <w:r w:rsidR="006614AB">
        <w:rPr>
          <w:rFonts w:asciiTheme="minorHAnsi" w:hAnsiTheme="minorHAnsi" w:cstheme="minorHAnsi"/>
        </w:rPr>
        <w:t>ity</w:t>
      </w:r>
      <w:r w:rsidR="003A73A7" w:rsidRPr="002E68F0">
        <w:rPr>
          <w:rFonts w:asciiTheme="minorHAnsi" w:hAnsiTheme="minorHAnsi" w:cstheme="minorHAnsi"/>
        </w:rPr>
        <w:t>.</w:t>
      </w:r>
    </w:p>
    <w:p w14:paraId="4CBAED50" w14:textId="77777777" w:rsidR="003A73A7" w:rsidRDefault="003A73A7"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All employees will be considered solely on their merits for career development and promotion with equal opportunities for all.</w:t>
      </w:r>
    </w:p>
    <w:p w14:paraId="5F4B39B7" w14:textId="6C9A508C" w:rsidR="001E2844" w:rsidRPr="004963E5" w:rsidRDefault="001E2844" w:rsidP="001E2844">
      <w:pPr>
        <w:pStyle w:val="Textbody"/>
        <w:numPr>
          <w:ilvl w:val="1"/>
          <w:numId w:val="11"/>
        </w:numPr>
        <w:spacing w:after="0"/>
        <w:ind w:left="426" w:hanging="426"/>
        <w:jc w:val="both"/>
        <w:rPr>
          <w:rFonts w:ascii="Calibri" w:hAnsi="Calibri" w:cs="Calibri"/>
          <w:color w:val="000000" w:themeColor="text1"/>
        </w:rPr>
      </w:pPr>
      <w:r w:rsidRPr="004963E5">
        <w:rPr>
          <w:rFonts w:ascii="Calibri" w:hAnsi="Calibri" w:cs="Calibri"/>
          <w:color w:val="000000" w:themeColor="text1"/>
        </w:rPr>
        <w:t xml:space="preserve">Sandness Community Development has a zero tolerance approach to sexual harassment and is committed to creating an environment where people feel safe to report incidents of sexual harassment and situations where they feel unsafe. </w:t>
      </w:r>
    </w:p>
    <w:p w14:paraId="3A2F003D" w14:textId="77777777" w:rsidR="00C12689" w:rsidRPr="004963E5" w:rsidRDefault="000451CE" w:rsidP="007B1310">
      <w:pPr>
        <w:pStyle w:val="Heading2"/>
        <w:numPr>
          <w:ilvl w:val="0"/>
          <w:numId w:val="11"/>
        </w:numPr>
        <w:jc w:val="both"/>
        <w:rPr>
          <w:rFonts w:asciiTheme="minorHAnsi" w:hAnsiTheme="minorHAnsi" w:cstheme="minorHAnsi"/>
          <w:color w:val="000000" w:themeColor="text1"/>
          <w:sz w:val="24"/>
          <w:szCs w:val="24"/>
        </w:rPr>
      </w:pPr>
      <w:r w:rsidRPr="004963E5">
        <w:rPr>
          <w:rFonts w:asciiTheme="minorHAnsi" w:hAnsiTheme="minorHAnsi" w:cstheme="minorHAnsi"/>
          <w:color w:val="000000" w:themeColor="text1"/>
          <w:sz w:val="24"/>
          <w:szCs w:val="24"/>
        </w:rPr>
        <w:t>Training</w:t>
      </w:r>
    </w:p>
    <w:p w14:paraId="3828E666" w14:textId="77777777" w:rsidR="00C50974" w:rsidRPr="002E68F0" w:rsidRDefault="000451CE"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 xml:space="preserve">Employees </w:t>
      </w:r>
      <w:r w:rsidR="00C50974" w:rsidRPr="002E68F0">
        <w:rPr>
          <w:rFonts w:asciiTheme="minorHAnsi" w:hAnsiTheme="minorHAnsi" w:cstheme="minorHAnsi"/>
        </w:rPr>
        <w:t xml:space="preserve">and volunteers </w:t>
      </w:r>
      <w:r w:rsidRPr="002E68F0">
        <w:rPr>
          <w:rFonts w:asciiTheme="minorHAnsi" w:hAnsiTheme="minorHAnsi" w:cstheme="minorHAnsi"/>
        </w:rPr>
        <w:t xml:space="preserve">will be provided with appropriate training regardless of </w:t>
      </w:r>
      <w:r w:rsidR="00C50974" w:rsidRPr="002E68F0">
        <w:rPr>
          <w:rFonts w:asciiTheme="minorHAnsi" w:hAnsiTheme="minorHAnsi" w:cstheme="minorHAnsi"/>
        </w:rPr>
        <w:t>age, sex, ethnic background, sexual orientation, religion or belief, and disability.</w:t>
      </w:r>
    </w:p>
    <w:p w14:paraId="141BA06A" w14:textId="77777777" w:rsidR="00C12689" w:rsidRPr="002E68F0" w:rsidRDefault="000451CE"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 xml:space="preserve">All employees </w:t>
      </w:r>
      <w:r w:rsidR="00C50974" w:rsidRPr="002E68F0">
        <w:rPr>
          <w:rFonts w:asciiTheme="minorHAnsi" w:hAnsiTheme="minorHAnsi" w:cstheme="minorHAnsi"/>
        </w:rPr>
        <w:t xml:space="preserve">and volunteers </w:t>
      </w:r>
      <w:r w:rsidRPr="002E68F0">
        <w:rPr>
          <w:rFonts w:asciiTheme="minorHAnsi" w:hAnsiTheme="minorHAnsi" w:cstheme="minorHAnsi"/>
        </w:rPr>
        <w:t>will be encouraged to discuss their career prospects and training needs with their Supervisor.</w:t>
      </w:r>
    </w:p>
    <w:p w14:paraId="02E5AF52" w14:textId="77777777" w:rsidR="00C12689" w:rsidRPr="00BD5E41" w:rsidRDefault="000451CE" w:rsidP="00793E24">
      <w:pPr>
        <w:pStyle w:val="Heading2"/>
        <w:numPr>
          <w:ilvl w:val="0"/>
          <w:numId w:val="11"/>
        </w:numPr>
        <w:spacing w:before="120" w:after="0"/>
        <w:ind w:left="357" w:hanging="357"/>
        <w:jc w:val="both"/>
        <w:rPr>
          <w:rFonts w:asciiTheme="minorHAnsi" w:hAnsiTheme="minorHAnsi" w:cstheme="minorHAnsi"/>
          <w:sz w:val="24"/>
          <w:szCs w:val="24"/>
        </w:rPr>
      </w:pPr>
      <w:r w:rsidRPr="00BD5E41">
        <w:rPr>
          <w:rFonts w:asciiTheme="minorHAnsi" w:hAnsiTheme="minorHAnsi" w:cstheme="minorHAnsi"/>
          <w:sz w:val="24"/>
          <w:szCs w:val="24"/>
        </w:rPr>
        <w:t>Grievances and victimisation</w:t>
      </w:r>
    </w:p>
    <w:p w14:paraId="408381BB" w14:textId="77777777" w:rsidR="003A73A7" w:rsidRPr="002E68F0" w:rsidRDefault="00E75526"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Sandness Community Development</w:t>
      </w:r>
      <w:r w:rsidR="000451CE" w:rsidRPr="002E68F0">
        <w:rPr>
          <w:rFonts w:asciiTheme="minorHAnsi" w:hAnsiTheme="minorHAnsi" w:cstheme="minorHAnsi"/>
        </w:rPr>
        <w:t xml:space="preserve"> emphasises that discrimination is unacceptable conduct which may lead to</w:t>
      </w:r>
      <w:r w:rsidR="003A73A7" w:rsidRPr="002E68F0">
        <w:rPr>
          <w:rFonts w:asciiTheme="minorHAnsi" w:hAnsiTheme="minorHAnsi" w:cstheme="minorHAnsi"/>
        </w:rPr>
        <w:t xml:space="preserve"> </w:t>
      </w:r>
      <w:r w:rsidR="000451CE" w:rsidRPr="002E68F0">
        <w:rPr>
          <w:rFonts w:asciiTheme="minorHAnsi" w:hAnsiTheme="minorHAnsi" w:cstheme="minorHAnsi"/>
        </w:rPr>
        <w:t xml:space="preserve">disciplinary action under the </w:t>
      </w:r>
      <w:r w:rsidR="00CE39A0" w:rsidRPr="002E68F0">
        <w:rPr>
          <w:rFonts w:asciiTheme="minorHAnsi" w:hAnsiTheme="minorHAnsi" w:cstheme="minorHAnsi"/>
        </w:rPr>
        <w:t>organisation</w:t>
      </w:r>
      <w:r w:rsidR="000451CE" w:rsidRPr="002E68F0">
        <w:rPr>
          <w:rFonts w:asciiTheme="minorHAnsi" w:hAnsiTheme="minorHAnsi" w:cstheme="minorHAnsi"/>
        </w:rPr>
        <w:t>’s Disciplinary Procedure.</w:t>
      </w:r>
    </w:p>
    <w:p w14:paraId="1014AB78" w14:textId="4039979D" w:rsidR="00C12689" w:rsidRPr="002E68F0" w:rsidRDefault="000451CE" w:rsidP="007B1310">
      <w:pPr>
        <w:pStyle w:val="Textbody"/>
        <w:numPr>
          <w:ilvl w:val="1"/>
          <w:numId w:val="11"/>
        </w:numPr>
        <w:ind w:left="426" w:hanging="426"/>
        <w:jc w:val="both"/>
        <w:rPr>
          <w:rFonts w:asciiTheme="minorHAnsi" w:hAnsiTheme="minorHAnsi" w:cstheme="minorHAnsi"/>
        </w:rPr>
      </w:pPr>
      <w:r w:rsidRPr="002E68F0">
        <w:rPr>
          <w:rFonts w:asciiTheme="minorHAnsi" w:hAnsiTheme="minorHAnsi" w:cstheme="minorHAnsi"/>
        </w:rPr>
        <w:t xml:space="preserve">Any complaints of discrimination will be pursued through </w:t>
      </w:r>
      <w:r w:rsidR="001E2844">
        <w:rPr>
          <w:rFonts w:asciiTheme="minorHAnsi" w:hAnsiTheme="minorHAnsi" w:cstheme="minorHAnsi"/>
        </w:rPr>
        <w:t>our</w:t>
      </w:r>
      <w:r w:rsidRPr="002E68F0">
        <w:rPr>
          <w:rFonts w:asciiTheme="minorHAnsi" w:hAnsiTheme="minorHAnsi" w:cstheme="minorHAnsi"/>
        </w:rPr>
        <w:t xml:space="preserve"> Grievance Procedure.</w:t>
      </w:r>
    </w:p>
    <w:p w14:paraId="0402DE7C" w14:textId="77777777" w:rsidR="00C12689" w:rsidRPr="002E68F0" w:rsidRDefault="00C12689" w:rsidP="00093F0C">
      <w:pPr>
        <w:pStyle w:val="Standard"/>
        <w:jc w:val="both"/>
        <w:rPr>
          <w:rFonts w:asciiTheme="minorHAnsi" w:hAnsiTheme="minorHAnsi" w:cstheme="minorHAnsi"/>
        </w:rPr>
      </w:pPr>
    </w:p>
    <w:p w14:paraId="7D1DDDE3" w14:textId="3A094A91" w:rsidR="00C12689" w:rsidRPr="002E68F0" w:rsidRDefault="003A73A7" w:rsidP="00093F0C">
      <w:pPr>
        <w:pStyle w:val="Standard"/>
        <w:jc w:val="right"/>
        <w:rPr>
          <w:rFonts w:asciiTheme="minorHAnsi" w:hAnsiTheme="minorHAnsi" w:cstheme="minorHAnsi"/>
        </w:rPr>
      </w:pPr>
      <w:r w:rsidRPr="0057338B">
        <w:rPr>
          <w:rFonts w:asciiTheme="minorHAnsi" w:hAnsiTheme="minorHAnsi" w:cstheme="minorHAnsi"/>
          <w:b/>
        </w:rPr>
        <w:t>Adopted</w:t>
      </w:r>
      <w:r w:rsidR="0057338B" w:rsidRPr="0057338B">
        <w:rPr>
          <w:rFonts w:asciiTheme="minorHAnsi" w:hAnsiTheme="minorHAnsi" w:cstheme="minorHAnsi"/>
          <w:b/>
        </w:rPr>
        <w:t>:</w:t>
      </w:r>
      <w:r w:rsidR="000451CE" w:rsidRPr="002E68F0">
        <w:rPr>
          <w:rFonts w:asciiTheme="minorHAnsi" w:hAnsiTheme="minorHAnsi" w:cstheme="minorHAnsi"/>
        </w:rPr>
        <w:t xml:space="preserve"> </w:t>
      </w:r>
      <w:r w:rsidR="00224E42">
        <w:rPr>
          <w:rFonts w:asciiTheme="minorHAnsi" w:hAnsiTheme="minorHAnsi" w:cstheme="minorHAnsi"/>
        </w:rPr>
        <w:t>14</w:t>
      </w:r>
      <w:r w:rsidR="0057338B">
        <w:rPr>
          <w:rFonts w:asciiTheme="minorHAnsi" w:hAnsiTheme="minorHAnsi" w:cstheme="minorHAnsi"/>
        </w:rPr>
        <w:t xml:space="preserve"> </w:t>
      </w:r>
      <w:r w:rsidR="00224E42">
        <w:rPr>
          <w:rFonts w:asciiTheme="minorHAnsi" w:hAnsiTheme="minorHAnsi" w:cstheme="minorHAnsi"/>
        </w:rPr>
        <w:t>Octo</w:t>
      </w:r>
      <w:r w:rsidR="00862E9C">
        <w:rPr>
          <w:rFonts w:asciiTheme="minorHAnsi" w:hAnsiTheme="minorHAnsi" w:cstheme="minorHAnsi"/>
        </w:rPr>
        <w:t>ber</w:t>
      </w:r>
      <w:r w:rsidR="00E75526" w:rsidRPr="002E68F0">
        <w:rPr>
          <w:rFonts w:asciiTheme="minorHAnsi" w:hAnsiTheme="minorHAnsi" w:cstheme="minorHAnsi"/>
        </w:rPr>
        <w:t xml:space="preserve"> 202</w:t>
      </w:r>
      <w:r w:rsidR="00862E9C">
        <w:rPr>
          <w:rFonts w:asciiTheme="minorHAnsi" w:hAnsiTheme="minorHAnsi" w:cstheme="minorHAnsi"/>
        </w:rPr>
        <w:t>5</w:t>
      </w:r>
    </w:p>
    <w:p w14:paraId="7DD6390F" w14:textId="297C3615" w:rsidR="00C12689" w:rsidRPr="00093F0C" w:rsidRDefault="00E269F2" w:rsidP="00093F0C">
      <w:pPr>
        <w:pStyle w:val="Standard"/>
        <w:jc w:val="right"/>
        <w:rPr>
          <w:rFonts w:asciiTheme="minorHAnsi" w:hAnsiTheme="minorHAnsi" w:cstheme="minorHAnsi"/>
        </w:rPr>
      </w:pPr>
      <w:r w:rsidRPr="0057338B">
        <w:rPr>
          <w:rFonts w:asciiTheme="minorHAnsi" w:hAnsiTheme="minorHAnsi" w:cstheme="minorHAnsi"/>
          <w:b/>
        </w:rPr>
        <w:t>Next r</w:t>
      </w:r>
      <w:r w:rsidR="003A73A7" w:rsidRPr="0057338B">
        <w:rPr>
          <w:rFonts w:asciiTheme="minorHAnsi" w:hAnsiTheme="minorHAnsi" w:cstheme="minorHAnsi"/>
          <w:b/>
        </w:rPr>
        <w:t>eview</w:t>
      </w:r>
      <w:r w:rsidRPr="0057338B">
        <w:rPr>
          <w:rFonts w:asciiTheme="minorHAnsi" w:hAnsiTheme="minorHAnsi" w:cstheme="minorHAnsi"/>
          <w:b/>
        </w:rPr>
        <w:t xml:space="preserve"> date</w:t>
      </w:r>
      <w:r w:rsidR="003A73A7" w:rsidRPr="0057338B">
        <w:rPr>
          <w:rFonts w:asciiTheme="minorHAnsi" w:hAnsiTheme="minorHAnsi" w:cstheme="minorHAnsi"/>
          <w:b/>
        </w:rPr>
        <w:t>:</w:t>
      </w:r>
      <w:r w:rsidR="000451CE" w:rsidRPr="00093F0C">
        <w:rPr>
          <w:rFonts w:asciiTheme="minorHAnsi" w:hAnsiTheme="minorHAnsi" w:cstheme="minorHAnsi"/>
        </w:rPr>
        <w:t xml:space="preserve"> </w:t>
      </w:r>
      <w:r w:rsidR="00862E9C">
        <w:rPr>
          <w:rFonts w:asciiTheme="minorHAnsi" w:hAnsiTheme="minorHAnsi" w:cstheme="minorHAnsi"/>
        </w:rPr>
        <w:t>September</w:t>
      </w:r>
      <w:r w:rsidRPr="00093F0C">
        <w:rPr>
          <w:rFonts w:asciiTheme="minorHAnsi" w:hAnsiTheme="minorHAnsi" w:cstheme="minorHAnsi"/>
        </w:rPr>
        <w:t xml:space="preserve"> </w:t>
      </w:r>
      <w:r w:rsidR="00E75526" w:rsidRPr="00093F0C">
        <w:rPr>
          <w:rFonts w:asciiTheme="minorHAnsi" w:hAnsiTheme="minorHAnsi" w:cstheme="minorHAnsi"/>
        </w:rPr>
        <w:t>202</w:t>
      </w:r>
      <w:r w:rsidR="00862E9C">
        <w:rPr>
          <w:rFonts w:asciiTheme="minorHAnsi" w:hAnsiTheme="minorHAnsi" w:cstheme="minorHAnsi"/>
        </w:rPr>
        <w:t>8</w:t>
      </w:r>
    </w:p>
    <w:sectPr w:rsidR="00C12689" w:rsidRPr="00093F0C" w:rsidSect="00BD5E41">
      <w:headerReference w:type="default" r:id="rId7"/>
      <w:foot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23D6E" w14:textId="77777777" w:rsidR="00E76460" w:rsidRDefault="00E76460">
      <w:r>
        <w:separator/>
      </w:r>
    </w:p>
  </w:endnote>
  <w:endnote w:type="continuationSeparator" w:id="0">
    <w:p w14:paraId="07C56E0A" w14:textId="77777777" w:rsidR="00E76460" w:rsidRDefault="00E7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pitch w:val="variable"/>
    <w:sig w:usb0="0000A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944141"/>
      <w:docPartObj>
        <w:docPartGallery w:val="Page Numbers (Bottom of Page)"/>
        <w:docPartUnique/>
      </w:docPartObj>
    </w:sdtPr>
    <w:sdtEndPr>
      <w:rPr>
        <w:rFonts w:asciiTheme="minorHAnsi" w:hAnsiTheme="minorHAnsi" w:cstheme="minorHAnsi"/>
        <w:noProof/>
        <w:sz w:val="20"/>
        <w:szCs w:val="20"/>
      </w:rPr>
    </w:sdtEndPr>
    <w:sdtContent>
      <w:p w14:paraId="3330FD18" w14:textId="77777777" w:rsidR="00610946" w:rsidRPr="00610946" w:rsidRDefault="00610946">
        <w:pPr>
          <w:pStyle w:val="Footer"/>
          <w:jc w:val="right"/>
          <w:rPr>
            <w:rFonts w:asciiTheme="minorHAnsi" w:hAnsiTheme="minorHAnsi" w:cstheme="minorHAnsi"/>
            <w:sz w:val="20"/>
            <w:szCs w:val="20"/>
          </w:rPr>
        </w:pPr>
        <w:r w:rsidRPr="00610946">
          <w:rPr>
            <w:rFonts w:asciiTheme="minorHAnsi" w:hAnsiTheme="minorHAnsi" w:cstheme="minorHAnsi"/>
            <w:sz w:val="20"/>
            <w:szCs w:val="20"/>
          </w:rPr>
          <w:fldChar w:fldCharType="begin"/>
        </w:r>
        <w:r w:rsidRPr="00610946">
          <w:rPr>
            <w:rFonts w:asciiTheme="minorHAnsi" w:hAnsiTheme="minorHAnsi" w:cstheme="minorHAnsi"/>
            <w:sz w:val="20"/>
            <w:szCs w:val="20"/>
          </w:rPr>
          <w:instrText xml:space="preserve"> PAGE   \* MERGEFORMAT </w:instrText>
        </w:r>
        <w:r w:rsidRPr="00610946">
          <w:rPr>
            <w:rFonts w:asciiTheme="minorHAnsi" w:hAnsiTheme="minorHAnsi" w:cstheme="minorHAnsi"/>
            <w:sz w:val="20"/>
            <w:szCs w:val="20"/>
          </w:rPr>
          <w:fldChar w:fldCharType="separate"/>
        </w:r>
        <w:r w:rsidR="0057338B">
          <w:rPr>
            <w:rFonts w:asciiTheme="minorHAnsi" w:hAnsiTheme="minorHAnsi" w:cstheme="minorHAnsi"/>
            <w:noProof/>
            <w:sz w:val="20"/>
            <w:szCs w:val="20"/>
          </w:rPr>
          <w:t>1</w:t>
        </w:r>
        <w:r w:rsidRPr="00610946">
          <w:rPr>
            <w:rFonts w:asciiTheme="minorHAnsi" w:hAnsiTheme="minorHAnsi" w:cstheme="minorHAnsi"/>
            <w:noProof/>
            <w:sz w:val="20"/>
            <w:szCs w:val="20"/>
          </w:rPr>
          <w:fldChar w:fldCharType="end"/>
        </w:r>
      </w:p>
    </w:sdtContent>
  </w:sdt>
  <w:p w14:paraId="796A4D2B" w14:textId="77777777" w:rsidR="00093F0C" w:rsidRDefault="00093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F4E0B" w14:textId="77777777" w:rsidR="00E76460" w:rsidRDefault="00E76460">
      <w:r>
        <w:rPr>
          <w:color w:val="000000"/>
        </w:rPr>
        <w:separator/>
      </w:r>
    </w:p>
  </w:footnote>
  <w:footnote w:type="continuationSeparator" w:id="0">
    <w:p w14:paraId="1E6AD465" w14:textId="77777777" w:rsidR="00E76460" w:rsidRDefault="00E76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13861" w14:textId="77777777" w:rsidR="007156CD" w:rsidRDefault="001B43D9" w:rsidP="001B43D9">
    <w:pPr>
      <w:pStyle w:val="Header"/>
      <w:jc w:val="center"/>
    </w:pPr>
    <w:r>
      <w:rPr>
        <w:noProof/>
        <w:lang w:eastAsia="en-GB" w:bidi="ar-SA"/>
      </w:rPr>
      <w:drawing>
        <wp:inline distT="0" distB="0" distL="0" distR="0" wp14:anchorId="7E699689" wp14:editId="33C0F078">
          <wp:extent cx="1270635" cy="889000"/>
          <wp:effectExtent l="0" t="0" r="5715" b="6350"/>
          <wp:docPr id="1898850876" name="Picture 1"/>
          <wp:cNvGraphicFramePr/>
          <a:graphic xmlns:a="http://schemas.openxmlformats.org/drawingml/2006/main">
            <a:graphicData uri="http://schemas.openxmlformats.org/drawingml/2006/picture">
              <pic:pic xmlns:pic="http://schemas.openxmlformats.org/drawingml/2006/picture">
                <pic:nvPicPr>
                  <pic:cNvPr id="1898850876"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0635" cy="889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35D6"/>
    <w:multiLevelType w:val="multilevel"/>
    <w:tmpl w:val="4A5AC5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834F0E"/>
    <w:multiLevelType w:val="hybridMultilevel"/>
    <w:tmpl w:val="0A1658DE"/>
    <w:lvl w:ilvl="0" w:tplc="84040D0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0F6FA1"/>
    <w:multiLevelType w:val="hybridMultilevel"/>
    <w:tmpl w:val="EE943CE8"/>
    <w:lvl w:ilvl="0" w:tplc="C216463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72C7460"/>
    <w:multiLevelType w:val="hybridMultilevel"/>
    <w:tmpl w:val="43DEF2B0"/>
    <w:lvl w:ilvl="0" w:tplc="32C8B148">
      <w:start w:val="1"/>
      <w:numFmt w:val="bullet"/>
      <w:lvlText w:val=""/>
      <w:lvlJc w:val="right"/>
      <w:pPr>
        <w:ind w:left="780" w:hanging="360"/>
      </w:pPr>
      <w:rPr>
        <w:rFonts w:ascii="Wingdings" w:hAnsi="Wingdings" w:hint="default"/>
        <w:sz w:val="16"/>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 w15:restartNumberingAfterBreak="0">
    <w:nsid w:val="3A9069C6"/>
    <w:multiLevelType w:val="hybridMultilevel"/>
    <w:tmpl w:val="4988521E"/>
    <w:lvl w:ilvl="0" w:tplc="C272482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6DC2713"/>
    <w:multiLevelType w:val="hybridMultilevel"/>
    <w:tmpl w:val="0D1C334E"/>
    <w:lvl w:ilvl="0" w:tplc="F5B23A1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A9444F5"/>
    <w:multiLevelType w:val="hybridMultilevel"/>
    <w:tmpl w:val="3DA666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4EB36CCD"/>
    <w:multiLevelType w:val="hybridMultilevel"/>
    <w:tmpl w:val="5B9C0436"/>
    <w:lvl w:ilvl="0" w:tplc="95681F1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6FF41C1"/>
    <w:multiLevelType w:val="hybridMultilevel"/>
    <w:tmpl w:val="767865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64EB627A"/>
    <w:multiLevelType w:val="multilevel"/>
    <w:tmpl w:val="623E421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55B14B1"/>
    <w:multiLevelType w:val="hybridMultilevel"/>
    <w:tmpl w:val="5712A12A"/>
    <w:lvl w:ilvl="0" w:tplc="32C8B148">
      <w:start w:val="1"/>
      <w:numFmt w:val="bullet"/>
      <w:lvlText w:val=""/>
      <w:lvlJc w:val="right"/>
      <w:pPr>
        <w:ind w:left="780" w:hanging="360"/>
      </w:pPr>
      <w:rPr>
        <w:rFonts w:ascii="Wingdings" w:hAnsi="Wingdings" w:hint="default"/>
        <w:sz w:val="16"/>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1" w15:restartNumberingAfterBreak="0">
    <w:nsid w:val="6D360A06"/>
    <w:multiLevelType w:val="hybridMultilevel"/>
    <w:tmpl w:val="DE64640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F244EFF"/>
    <w:multiLevelType w:val="hybridMultilevel"/>
    <w:tmpl w:val="B93A8C02"/>
    <w:lvl w:ilvl="0" w:tplc="F382665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19563929">
    <w:abstractNumId w:val="5"/>
  </w:num>
  <w:num w:numId="2" w16cid:durableId="812404660">
    <w:abstractNumId w:val="7"/>
  </w:num>
  <w:num w:numId="3" w16cid:durableId="1541942282">
    <w:abstractNumId w:val="12"/>
  </w:num>
  <w:num w:numId="4" w16cid:durableId="1119836560">
    <w:abstractNumId w:val="4"/>
  </w:num>
  <w:num w:numId="5" w16cid:durableId="1469206607">
    <w:abstractNumId w:val="2"/>
  </w:num>
  <w:num w:numId="6" w16cid:durableId="785124989">
    <w:abstractNumId w:val="6"/>
  </w:num>
  <w:num w:numId="7" w16cid:durableId="1193759742">
    <w:abstractNumId w:val="8"/>
  </w:num>
  <w:num w:numId="8" w16cid:durableId="855386540">
    <w:abstractNumId w:val="3"/>
  </w:num>
  <w:num w:numId="9" w16cid:durableId="622228348">
    <w:abstractNumId w:val="10"/>
  </w:num>
  <w:num w:numId="10" w16cid:durableId="1628466162">
    <w:abstractNumId w:val="11"/>
  </w:num>
  <w:num w:numId="11" w16cid:durableId="1098449852">
    <w:abstractNumId w:val="9"/>
  </w:num>
  <w:num w:numId="12" w16cid:durableId="1399551134">
    <w:abstractNumId w:val="1"/>
  </w:num>
  <w:num w:numId="13" w16cid:durableId="686643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689"/>
    <w:rsid w:val="000451CE"/>
    <w:rsid w:val="00093F0C"/>
    <w:rsid w:val="000F6D1D"/>
    <w:rsid w:val="00153E47"/>
    <w:rsid w:val="001B43D9"/>
    <w:rsid w:val="001E2844"/>
    <w:rsid w:val="00224E42"/>
    <w:rsid w:val="00236843"/>
    <w:rsid w:val="002E68F0"/>
    <w:rsid w:val="003A73A7"/>
    <w:rsid w:val="004963E5"/>
    <w:rsid w:val="004E430F"/>
    <w:rsid w:val="005255A5"/>
    <w:rsid w:val="0057338B"/>
    <w:rsid w:val="005A509B"/>
    <w:rsid w:val="005A63E6"/>
    <w:rsid w:val="005B192F"/>
    <w:rsid w:val="005B6007"/>
    <w:rsid w:val="005C1DB9"/>
    <w:rsid w:val="005E1A6E"/>
    <w:rsid w:val="00610946"/>
    <w:rsid w:val="0061183D"/>
    <w:rsid w:val="00613CD0"/>
    <w:rsid w:val="00637790"/>
    <w:rsid w:val="006614AB"/>
    <w:rsid w:val="006A0C30"/>
    <w:rsid w:val="00710A8B"/>
    <w:rsid w:val="007156CD"/>
    <w:rsid w:val="0075287B"/>
    <w:rsid w:val="00793E24"/>
    <w:rsid w:val="007B1310"/>
    <w:rsid w:val="0083314B"/>
    <w:rsid w:val="00862E9C"/>
    <w:rsid w:val="008932A4"/>
    <w:rsid w:val="008D6EBC"/>
    <w:rsid w:val="00930540"/>
    <w:rsid w:val="0096173B"/>
    <w:rsid w:val="009A6582"/>
    <w:rsid w:val="009D077B"/>
    <w:rsid w:val="00B65AC2"/>
    <w:rsid w:val="00BA16EA"/>
    <w:rsid w:val="00BD5E41"/>
    <w:rsid w:val="00C12689"/>
    <w:rsid w:val="00C50974"/>
    <w:rsid w:val="00CE39A0"/>
    <w:rsid w:val="00D20A83"/>
    <w:rsid w:val="00E269F2"/>
    <w:rsid w:val="00E75526"/>
    <w:rsid w:val="00E76460"/>
    <w:rsid w:val="00E846C9"/>
    <w:rsid w:val="00E94C67"/>
    <w:rsid w:val="00F403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15BC2"/>
  <w15:docId w15:val="{D789F4AE-336F-469B-A539-642AB79FC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Mang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Heading"/>
    <w:next w:val="Textbody"/>
    <w:pPr>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ListParagraph">
    <w:name w:val="List Paragraph"/>
    <w:basedOn w:val="Normal"/>
    <w:uiPriority w:val="34"/>
    <w:qFormat/>
    <w:rsid w:val="00E75526"/>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 w:type="paragraph" w:styleId="Header">
    <w:name w:val="header"/>
    <w:basedOn w:val="Normal"/>
    <w:link w:val="HeaderChar"/>
    <w:uiPriority w:val="99"/>
    <w:unhideWhenUsed/>
    <w:rsid w:val="007156CD"/>
    <w:pPr>
      <w:tabs>
        <w:tab w:val="center" w:pos="4513"/>
        <w:tab w:val="right" w:pos="9026"/>
      </w:tabs>
    </w:pPr>
    <w:rPr>
      <w:szCs w:val="21"/>
    </w:rPr>
  </w:style>
  <w:style w:type="character" w:customStyle="1" w:styleId="HeaderChar">
    <w:name w:val="Header Char"/>
    <w:basedOn w:val="DefaultParagraphFont"/>
    <w:link w:val="Header"/>
    <w:uiPriority w:val="99"/>
    <w:rsid w:val="007156CD"/>
    <w:rPr>
      <w:szCs w:val="21"/>
    </w:rPr>
  </w:style>
  <w:style w:type="paragraph" w:styleId="Footer">
    <w:name w:val="footer"/>
    <w:basedOn w:val="Normal"/>
    <w:link w:val="FooterChar"/>
    <w:uiPriority w:val="99"/>
    <w:unhideWhenUsed/>
    <w:rsid w:val="007156CD"/>
    <w:pPr>
      <w:tabs>
        <w:tab w:val="center" w:pos="4513"/>
        <w:tab w:val="right" w:pos="9026"/>
      </w:tabs>
    </w:pPr>
    <w:rPr>
      <w:szCs w:val="21"/>
    </w:rPr>
  </w:style>
  <w:style w:type="character" w:customStyle="1" w:styleId="FooterChar">
    <w:name w:val="Footer Char"/>
    <w:basedOn w:val="DefaultParagraphFont"/>
    <w:link w:val="Footer"/>
    <w:uiPriority w:val="99"/>
    <w:rsid w:val="007156CD"/>
    <w:rPr>
      <w:szCs w:val="21"/>
    </w:rPr>
  </w:style>
  <w:style w:type="table" w:styleId="TableGrid">
    <w:name w:val="Table Grid"/>
    <w:basedOn w:val="TableNormal"/>
    <w:uiPriority w:val="39"/>
    <w:rsid w:val="005A6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dc:creator>
  <cp:lastModifiedBy>Brian Ashley</cp:lastModifiedBy>
  <cp:revision>11</cp:revision>
  <cp:lastPrinted>2025-09-03T11:01:00Z</cp:lastPrinted>
  <dcterms:created xsi:type="dcterms:W3CDTF">2023-09-20T16:20:00Z</dcterms:created>
  <dcterms:modified xsi:type="dcterms:W3CDTF">2025-10-14T21:12:00Z</dcterms:modified>
</cp:coreProperties>
</file>